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2D4F" w14:textId="2AD98545" w:rsidR="005C39E6" w:rsidRDefault="00FD756E" w:rsidP="00FD756E">
      <w:pPr>
        <w:rPr>
          <w:sz w:val="56"/>
          <w:szCs w:val="56"/>
        </w:rPr>
      </w:pPr>
      <w:r>
        <w:rPr>
          <w:sz w:val="56"/>
          <w:szCs w:val="56"/>
        </w:rPr>
        <w:t xml:space="preserve">                         </w:t>
      </w:r>
      <w:r w:rsidR="005D462C">
        <w:rPr>
          <w:sz w:val="56"/>
          <w:szCs w:val="56"/>
        </w:rPr>
        <w:t>Ракета</w:t>
      </w:r>
      <w:r>
        <w:rPr>
          <w:sz w:val="56"/>
          <w:szCs w:val="56"/>
        </w:rPr>
        <w:t>.</w:t>
      </w:r>
    </w:p>
    <w:p w14:paraId="32485AD0" w14:textId="1CD09E61" w:rsidR="00FD756E" w:rsidRDefault="00FD756E" w:rsidP="00FD756E">
      <w:pPr>
        <w:rPr>
          <w:sz w:val="24"/>
          <w:szCs w:val="24"/>
        </w:rPr>
      </w:pPr>
    </w:p>
    <w:p w14:paraId="0A58A74A" w14:textId="2F2A3DD2" w:rsidR="00FD756E" w:rsidRDefault="00FD756E" w:rsidP="00FD756E">
      <w:pPr>
        <w:rPr>
          <w:sz w:val="48"/>
          <w:szCs w:val="48"/>
        </w:rPr>
      </w:pPr>
      <w:r w:rsidRPr="00FD756E">
        <w:rPr>
          <w:sz w:val="48"/>
          <w:szCs w:val="48"/>
        </w:rPr>
        <w:t xml:space="preserve">Эксперт работает на покупку-продажу по сигналам индикатора, который при достижении зоны </w:t>
      </w:r>
      <w:proofErr w:type="spellStart"/>
      <w:r w:rsidRPr="00FD756E">
        <w:rPr>
          <w:sz w:val="48"/>
          <w:szCs w:val="48"/>
        </w:rPr>
        <w:t>перекупленности</w:t>
      </w:r>
      <w:proofErr w:type="spellEnd"/>
      <w:r w:rsidRPr="00FD756E">
        <w:rPr>
          <w:sz w:val="48"/>
          <w:szCs w:val="48"/>
        </w:rPr>
        <w:t xml:space="preserve"> открывает позицию на продажу и при достижении зоны </w:t>
      </w:r>
      <w:proofErr w:type="spellStart"/>
      <w:r w:rsidRPr="00FD756E">
        <w:rPr>
          <w:sz w:val="48"/>
          <w:szCs w:val="48"/>
        </w:rPr>
        <w:t>перепроданности</w:t>
      </w:r>
      <w:proofErr w:type="spellEnd"/>
      <w:r w:rsidRPr="00FD756E">
        <w:rPr>
          <w:sz w:val="48"/>
          <w:szCs w:val="48"/>
        </w:rPr>
        <w:t xml:space="preserve"> закрывает </w:t>
      </w:r>
      <w:proofErr w:type="gramStart"/>
      <w:r w:rsidRPr="00FD756E">
        <w:rPr>
          <w:sz w:val="48"/>
          <w:szCs w:val="48"/>
        </w:rPr>
        <w:t>позицию</w:t>
      </w:r>
      <w:proofErr w:type="gramEnd"/>
      <w:r w:rsidRPr="00FD756E">
        <w:rPr>
          <w:sz w:val="48"/>
          <w:szCs w:val="48"/>
        </w:rPr>
        <w:t xml:space="preserve"> открытую ранее и открывает позицию на покупку</w:t>
      </w:r>
      <w:r>
        <w:rPr>
          <w:sz w:val="48"/>
          <w:szCs w:val="48"/>
        </w:rPr>
        <w:t xml:space="preserve">. </w:t>
      </w:r>
    </w:p>
    <w:p w14:paraId="593F86EE" w14:textId="7EED2DE9" w:rsidR="00FD756E" w:rsidRDefault="00FD756E" w:rsidP="00FD756E">
      <w:pPr>
        <w:rPr>
          <w:sz w:val="48"/>
          <w:szCs w:val="48"/>
        </w:rPr>
      </w:pPr>
      <w:r>
        <w:rPr>
          <w:sz w:val="48"/>
          <w:szCs w:val="48"/>
        </w:rPr>
        <w:t xml:space="preserve">Также можно </w:t>
      </w:r>
      <w:proofErr w:type="gramStart"/>
      <w:r>
        <w:rPr>
          <w:sz w:val="48"/>
          <w:szCs w:val="48"/>
        </w:rPr>
        <w:t xml:space="preserve">запрограммировать  </w:t>
      </w:r>
      <w:proofErr w:type="spellStart"/>
      <w:r>
        <w:rPr>
          <w:sz w:val="48"/>
          <w:szCs w:val="48"/>
        </w:rPr>
        <w:t>трейлинг</w:t>
      </w:r>
      <w:proofErr w:type="spellEnd"/>
      <w:proofErr w:type="gramEnd"/>
      <w:r>
        <w:rPr>
          <w:sz w:val="48"/>
          <w:szCs w:val="48"/>
        </w:rPr>
        <w:t xml:space="preserve">, </w:t>
      </w:r>
      <w:proofErr w:type="spellStart"/>
      <w:r>
        <w:rPr>
          <w:sz w:val="48"/>
          <w:szCs w:val="48"/>
        </w:rPr>
        <w:t>стоплосс</w:t>
      </w:r>
      <w:proofErr w:type="spellEnd"/>
      <w:r>
        <w:rPr>
          <w:sz w:val="48"/>
          <w:szCs w:val="48"/>
        </w:rPr>
        <w:t xml:space="preserve"> и </w:t>
      </w:r>
      <w:proofErr w:type="spellStart"/>
      <w:r>
        <w:rPr>
          <w:sz w:val="48"/>
          <w:szCs w:val="48"/>
        </w:rPr>
        <w:t>тейкпрофит</w:t>
      </w:r>
      <w:proofErr w:type="spellEnd"/>
      <w:r>
        <w:rPr>
          <w:sz w:val="48"/>
          <w:szCs w:val="48"/>
        </w:rPr>
        <w:t xml:space="preserve">, </w:t>
      </w:r>
      <w:proofErr w:type="spellStart"/>
      <w:r>
        <w:rPr>
          <w:sz w:val="48"/>
          <w:szCs w:val="48"/>
        </w:rPr>
        <w:t>манименеджмент</w:t>
      </w:r>
      <w:proofErr w:type="spellEnd"/>
      <w:r>
        <w:rPr>
          <w:sz w:val="48"/>
          <w:szCs w:val="48"/>
        </w:rPr>
        <w:t xml:space="preserve"> в виде торговли установленного процента торговли от депозита, выбора </w:t>
      </w:r>
      <w:proofErr w:type="spellStart"/>
      <w:r>
        <w:rPr>
          <w:sz w:val="48"/>
          <w:szCs w:val="48"/>
        </w:rPr>
        <w:t>таймфрейма</w:t>
      </w:r>
      <w:proofErr w:type="spellEnd"/>
      <w:r>
        <w:rPr>
          <w:sz w:val="48"/>
          <w:szCs w:val="48"/>
        </w:rPr>
        <w:t xml:space="preserve">, выбора </w:t>
      </w:r>
      <w:r w:rsidR="005D462C">
        <w:rPr>
          <w:sz w:val="48"/>
          <w:szCs w:val="48"/>
        </w:rPr>
        <w:t>лота.</w:t>
      </w:r>
      <w:r w:rsidR="005D462C">
        <w:rPr>
          <w:noProof/>
          <w:sz w:val="48"/>
          <w:szCs w:val="48"/>
        </w:rPr>
        <w:lastRenderedPageBreak/>
        <w:drawing>
          <wp:inline distT="0" distB="0" distL="0" distR="0" wp14:anchorId="7B0FC9EC" wp14:editId="11AD46F8">
            <wp:extent cx="5940425" cy="30149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462C">
        <w:rPr>
          <w:noProof/>
          <w:sz w:val="48"/>
          <w:szCs w:val="48"/>
        </w:rPr>
        <w:drawing>
          <wp:inline distT="0" distB="0" distL="0" distR="0" wp14:anchorId="03E7974A" wp14:editId="6CB93B56">
            <wp:extent cx="5940425" cy="31388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3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7445E" w14:textId="30C277F8" w:rsidR="005D462C" w:rsidRDefault="005D462C" w:rsidP="00FD756E">
      <w:pPr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inline distT="0" distB="0" distL="0" distR="0" wp14:anchorId="66075E13" wp14:editId="4DE71DC9">
            <wp:extent cx="5940425" cy="308610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13591" w14:textId="54B4B531" w:rsidR="001C2742" w:rsidRPr="00FD756E" w:rsidRDefault="001C2742" w:rsidP="00FD756E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 wp14:anchorId="339804EC" wp14:editId="39CEA8A0">
            <wp:extent cx="5940425" cy="314833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4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2742" w:rsidRPr="00FD7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56E"/>
    <w:rsid w:val="001C2742"/>
    <w:rsid w:val="005C39E6"/>
    <w:rsid w:val="005D462C"/>
    <w:rsid w:val="00FD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ABAAA"/>
  <w15:chartTrackingRefBased/>
  <w15:docId w15:val="{FF33520F-7BCB-430B-8D2B-153061904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Mamontov</dc:creator>
  <cp:keywords/>
  <dc:description/>
  <cp:lastModifiedBy>Sergey Mamontov</cp:lastModifiedBy>
  <cp:revision>2</cp:revision>
  <dcterms:created xsi:type="dcterms:W3CDTF">2025-06-15T10:33:00Z</dcterms:created>
  <dcterms:modified xsi:type="dcterms:W3CDTF">2025-06-15T10:57:00Z</dcterms:modified>
</cp:coreProperties>
</file>