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4B251" w14:textId="3A71262B" w:rsidR="0011276B" w:rsidRDefault="00A67A59" w:rsidP="009F07A4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Новые функции Мартингейла</w:t>
      </w:r>
      <w:r w:rsidR="00DA0625">
        <w:rPr>
          <w:b/>
          <w:bCs/>
          <w:sz w:val="20"/>
          <w:szCs w:val="20"/>
        </w:rPr>
        <w:t xml:space="preserve"> для работающего советника</w:t>
      </w:r>
    </w:p>
    <w:p w14:paraId="632D118E" w14:textId="77777777" w:rsidR="00B94B4D" w:rsidRPr="00B94B4D" w:rsidRDefault="00B94B4D" w:rsidP="009F07A4">
      <w:pPr>
        <w:spacing w:after="0"/>
        <w:jc w:val="center"/>
        <w:rPr>
          <w:b/>
          <w:bCs/>
          <w:sz w:val="20"/>
          <w:szCs w:val="20"/>
        </w:rPr>
      </w:pPr>
    </w:p>
    <w:p w14:paraId="0636BDD4" w14:textId="220B14BD" w:rsidR="009F07A4" w:rsidRPr="00306C12" w:rsidRDefault="00597E7D" w:rsidP="009F07A4">
      <w:pPr>
        <w:spacing w:after="0"/>
        <w:rPr>
          <w:sz w:val="20"/>
          <w:szCs w:val="20"/>
        </w:rPr>
      </w:pPr>
      <w:bookmarkStart w:id="0" w:name="_Hlk182438412"/>
      <w:r w:rsidRPr="00306C12">
        <w:rPr>
          <w:sz w:val="20"/>
          <w:szCs w:val="20"/>
        </w:rPr>
        <w:t>Текущи</w:t>
      </w:r>
      <w:r w:rsidR="00B94B4D" w:rsidRPr="00306C12">
        <w:rPr>
          <w:sz w:val="20"/>
          <w:szCs w:val="20"/>
        </w:rPr>
        <w:t xml:space="preserve">е параметры мартингейла </w:t>
      </w:r>
      <w:r w:rsidRPr="00306C12">
        <w:rPr>
          <w:sz w:val="20"/>
          <w:szCs w:val="20"/>
        </w:rPr>
        <w:t xml:space="preserve">в настройках советника </w:t>
      </w:r>
      <w:r w:rsidR="00B94B4D" w:rsidRPr="00306C12">
        <w:rPr>
          <w:noProof/>
          <w:sz w:val="20"/>
          <w:szCs w:val="20"/>
        </w:rPr>
        <w:drawing>
          <wp:inline distT="0" distB="0" distL="0" distR="0" wp14:anchorId="398098A1" wp14:editId="523786EF">
            <wp:extent cx="5553388" cy="4779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92479" cy="48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6C12">
        <w:rPr>
          <w:sz w:val="20"/>
          <w:szCs w:val="20"/>
        </w:rPr>
        <w:t xml:space="preserve">нужно </w:t>
      </w:r>
      <w:r w:rsidR="00B94B4D" w:rsidRPr="00306C12">
        <w:rPr>
          <w:sz w:val="20"/>
          <w:szCs w:val="20"/>
        </w:rPr>
        <w:t xml:space="preserve">вынести в отдельный раздел «Мартингейл» и </w:t>
      </w:r>
      <w:r w:rsidR="00306C12">
        <w:rPr>
          <w:sz w:val="20"/>
          <w:szCs w:val="20"/>
        </w:rPr>
        <w:t xml:space="preserve">дополнить </w:t>
      </w:r>
      <w:r w:rsidR="00B94B4D" w:rsidRPr="00306C12">
        <w:rPr>
          <w:sz w:val="20"/>
          <w:szCs w:val="20"/>
        </w:rPr>
        <w:t>новы</w:t>
      </w:r>
      <w:r w:rsidR="00306C12">
        <w:rPr>
          <w:sz w:val="20"/>
          <w:szCs w:val="20"/>
        </w:rPr>
        <w:t>ми</w:t>
      </w:r>
      <w:r w:rsidR="00B94B4D" w:rsidRPr="00306C12">
        <w:rPr>
          <w:sz w:val="20"/>
          <w:szCs w:val="20"/>
        </w:rPr>
        <w:t xml:space="preserve"> функци</w:t>
      </w:r>
      <w:r w:rsidR="00306C12">
        <w:rPr>
          <w:sz w:val="20"/>
          <w:szCs w:val="20"/>
        </w:rPr>
        <w:t>ями</w:t>
      </w:r>
      <w:r w:rsidRPr="00306C12">
        <w:rPr>
          <w:sz w:val="20"/>
          <w:szCs w:val="20"/>
        </w:rPr>
        <w:t>:</w:t>
      </w:r>
    </w:p>
    <w:p w14:paraId="32394A12" w14:textId="00DF359A" w:rsidR="009F07A4" w:rsidRDefault="009F07A4" w:rsidP="009F07A4">
      <w:pPr>
        <w:spacing w:after="0"/>
        <w:rPr>
          <w:b/>
          <w:bCs/>
          <w:sz w:val="20"/>
          <w:szCs w:val="20"/>
        </w:rPr>
      </w:pPr>
    </w:p>
    <w:p w14:paraId="42F657AD" w14:textId="77777777" w:rsidR="006607F5" w:rsidRDefault="006607F5" w:rsidP="009F07A4">
      <w:pPr>
        <w:spacing w:after="0"/>
        <w:rPr>
          <w:b/>
          <w:bCs/>
          <w:sz w:val="20"/>
          <w:szCs w:val="20"/>
        </w:rPr>
      </w:pPr>
    </w:p>
    <w:p w14:paraId="0AB38AA3" w14:textId="23CDF837" w:rsidR="006607F5" w:rsidRDefault="006607F5" w:rsidP="009F07A4">
      <w:pPr>
        <w:spacing w:after="0"/>
        <w:rPr>
          <w:b/>
          <w:bCs/>
          <w:sz w:val="20"/>
          <w:szCs w:val="20"/>
        </w:rPr>
      </w:pPr>
      <w:r w:rsidRPr="006607F5">
        <w:rPr>
          <w:b/>
          <w:bCs/>
          <w:sz w:val="20"/>
          <w:szCs w:val="20"/>
        </w:rPr>
        <w:t>Мартингейл</w:t>
      </w:r>
    </w:p>
    <w:p w14:paraId="63A4F8D3" w14:textId="3DE966B4" w:rsidR="006607F5" w:rsidRDefault="006607F5" w:rsidP="009F07A4">
      <w:pPr>
        <w:spacing w:after="0"/>
        <w:rPr>
          <w:b/>
          <w:bCs/>
          <w:sz w:val="20"/>
          <w:szCs w:val="20"/>
        </w:rPr>
      </w:pPr>
    </w:p>
    <w:p w14:paraId="631F2C62" w14:textId="77777777" w:rsidR="00E1599D" w:rsidRDefault="00E1599D" w:rsidP="00E1599D">
      <w:pPr>
        <w:pStyle w:val="a3"/>
        <w:numPr>
          <w:ilvl w:val="0"/>
          <w:numId w:val="6"/>
        </w:numPr>
        <w:spacing w:after="0"/>
        <w:rPr>
          <w:b/>
          <w:bCs/>
          <w:sz w:val="20"/>
          <w:szCs w:val="20"/>
        </w:rPr>
      </w:pPr>
      <w:r w:rsidRPr="00E665BF">
        <w:rPr>
          <w:b/>
          <w:bCs/>
          <w:sz w:val="20"/>
          <w:szCs w:val="20"/>
        </w:rPr>
        <w:t>Режим учета убытка сделок</w:t>
      </w:r>
    </w:p>
    <w:p w14:paraId="3DF6970D" w14:textId="77777777" w:rsidR="00E1599D" w:rsidRPr="00231581" w:rsidRDefault="00E1599D" w:rsidP="00E1599D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Не учитывать убыточность сделок (множится лот л</w:t>
      </w:r>
      <w:r w:rsidRPr="00231581">
        <w:rPr>
          <w:sz w:val="20"/>
          <w:szCs w:val="20"/>
        </w:rPr>
        <w:t>юбой новой сделки)</w:t>
      </w:r>
    </w:p>
    <w:p w14:paraId="380D9355" w14:textId="77777777" w:rsidR="00E1599D" w:rsidRPr="00231581" w:rsidRDefault="00E1599D" w:rsidP="00E1599D">
      <w:pPr>
        <w:pStyle w:val="a3"/>
        <w:numPr>
          <w:ilvl w:val="1"/>
          <w:numId w:val="6"/>
        </w:numPr>
        <w:spacing w:after="0"/>
        <w:rPr>
          <w:color w:val="00B050"/>
          <w:sz w:val="20"/>
          <w:szCs w:val="20"/>
        </w:rPr>
      </w:pPr>
      <w:r w:rsidRPr="00231581">
        <w:rPr>
          <w:color w:val="00B050"/>
          <w:sz w:val="20"/>
          <w:szCs w:val="20"/>
        </w:rPr>
        <w:t>Учитывать только одну предыдущую убыточную сделку</w:t>
      </w:r>
    </w:p>
    <w:p w14:paraId="7BD9F3E6" w14:textId="77777777" w:rsidR="00E1599D" w:rsidRPr="00F627FA" w:rsidRDefault="00E1599D" w:rsidP="00E1599D">
      <w:pPr>
        <w:spacing w:after="0"/>
        <w:ind w:left="360"/>
        <w:rPr>
          <w:color w:val="00B050"/>
          <w:sz w:val="20"/>
          <w:szCs w:val="20"/>
        </w:rPr>
      </w:pPr>
      <w:r w:rsidRPr="00F627FA">
        <w:rPr>
          <w:color w:val="00B050"/>
          <w:sz w:val="20"/>
          <w:szCs w:val="20"/>
        </w:rPr>
        <w:t>сейчас в советнике реализована полностью только эта функция</w:t>
      </w:r>
    </w:p>
    <w:p w14:paraId="736EBE74" w14:textId="77777777" w:rsidR="00E1599D" w:rsidRPr="00F627FA" w:rsidRDefault="00E1599D" w:rsidP="00E1599D">
      <w:pPr>
        <w:spacing w:after="0"/>
        <w:ind w:left="360"/>
        <w:rPr>
          <w:color w:val="00B050"/>
          <w:sz w:val="20"/>
          <w:szCs w:val="20"/>
        </w:rPr>
      </w:pPr>
      <w:r w:rsidRPr="00F627FA">
        <w:rPr>
          <w:noProof/>
          <w:color w:val="00B050"/>
          <w:sz w:val="20"/>
          <w:szCs w:val="20"/>
        </w:rPr>
        <w:drawing>
          <wp:inline distT="0" distB="0" distL="0" distR="0" wp14:anchorId="4F5C8E6A" wp14:editId="2CD05592">
            <wp:extent cx="5243946" cy="645136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3804" cy="65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D6ABD" w14:textId="77777777" w:rsidR="00E1599D" w:rsidRDefault="00E1599D" w:rsidP="00E1599D">
      <w:pPr>
        <w:spacing w:after="0"/>
        <w:ind w:left="360"/>
        <w:rPr>
          <w:color w:val="00B050"/>
          <w:sz w:val="20"/>
          <w:szCs w:val="20"/>
        </w:rPr>
      </w:pPr>
      <w:r w:rsidRPr="00F627FA">
        <w:rPr>
          <w:color w:val="00B050"/>
          <w:sz w:val="20"/>
          <w:szCs w:val="20"/>
        </w:rPr>
        <w:t>все в ней можно оставить без изменений – фактически нужно только перенести и переименовать параметры в настройках советника</w:t>
      </w:r>
      <w:r>
        <w:rPr>
          <w:color w:val="00B050"/>
          <w:sz w:val="20"/>
          <w:szCs w:val="20"/>
        </w:rPr>
        <w:t>. Этот функционал нужно полностью сохранить без изменений</w:t>
      </w:r>
    </w:p>
    <w:p w14:paraId="1E44C594" w14:textId="77777777" w:rsidR="00E1599D" w:rsidRDefault="00E1599D" w:rsidP="00E1599D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 w:rsidRPr="00231581">
        <w:rPr>
          <w:sz w:val="20"/>
          <w:szCs w:val="20"/>
        </w:rPr>
        <w:t xml:space="preserve">Учитывать все </w:t>
      </w:r>
      <w:r>
        <w:rPr>
          <w:sz w:val="20"/>
          <w:szCs w:val="20"/>
        </w:rPr>
        <w:t xml:space="preserve">предыдущие убыточные </w:t>
      </w:r>
      <w:r w:rsidRPr="00231581">
        <w:rPr>
          <w:sz w:val="20"/>
          <w:szCs w:val="20"/>
        </w:rPr>
        <w:t>сделки</w:t>
      </w:r>
    </w:p>
    <w:p w14:paraId="62FA0F45" w14:textId="2A4C78F5" w:rsidR="00E665BF" w:rsidRPr="00E665BF" w:rsidRDefault="00E665BF" w:rsidP="00E665BF">
      <w:pPr>
        <w:pStyle w:val="a3"/>
        <w:numPr>
          <w:ilvl w:val="0"/>
          <w:numId w:val="6"/>
        </w:numPr>
        <w:spacing w:after="0"/>
        <w:rPr>
          <w:b/>
          <w:bCs/>
          <w:sz w:val="20"/>
          <w:szCs w:val="20"/>
        </w:rPr>
      </w:pPr>
      <w:r w:rsidRPr="00E665BF">
        <w:rPr>
          <w:b/>
          <w:bCs/>
          <w:sz w:val="20"/>
          <w:szCs w:val="20"/>
        </w:rPr>
        <w:t>Режим учета направления сделок</w:t>
      </w:r>
    </w:p>
    <w:p w14:paraId="7B54856F" w14:textId="77777777" w:rsidR="00E665BF" w:rsidRPr="00E665BF" w:rsidRDefault="00E665BF" w:rsidP="00E665BF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 w:rsidRPr="00E665BF">
        <w:rPr>
          <w:sz w:val="20"/>
          <w:szCs w:val="20"/>
        </w:rPr>
        <w:t>В одном направлении</w:t>
      </w:r>
    </w:p>
    <w:p w14:paraId="47A10573" w14:textId="77777777" w:rsidR="00E665BF" w:rsidRPr="00E665BF" w:rsidRDefault="00E665BF" w:rsidP="00E665BF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 w:rsidRPr="00E665BF">
        <w:rPr>
          <w:sz w:val="20"/>
          <w:szCs w:val="20"/>
        </w:rPr>
        <w:t>В разных направлениях</w:t>
      </w:r>
    </w:p>
    <w:p w14:paraId="3E15E2F4" w14:textId="5641F814" w:rsidR="00E665BF" w:rsidRDefault="00E665BF" w:rsidP="00E665BF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 w:rsidRPr="00E665BF">
        <w:rPr>
          <w:sz w:val="20"/>
          <w:szCs w:val="20"/>
        </w:rPr>
        <w:t>Суммирование лотов</w:t>
      </w:r>
    </w:p>
    <w:p w14:paraId="3BD70A95" w14:textId="4E353AFD" w:rsidR="00D842D2" w:rsidRDefault="00D842D2" w:rsidP="00D842D2">
      <w:pPr>
        <w:spacing w:after="0"/>
        <w:rPr>
          <w:sz w:val="20"/>
          <w:szCs w:val="20"/>
        </w:rPr>
      </w:pPr>
    </w:p>
    <w:p w14:paraId="6B24DA51" w14:textId="4BC97735" w:rsidR="00D842D2" w:rsidRDefault="00D842D2" w:rsidP="00D842D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Правила для различных сочетаний этих режимов приводятся ниже в таблице </w:t>
      </w:r>
    </w:p>
    <w:p w14:paraId="28965C08" w14:textId="77777777" w:rsidR="00D842D2" w:rsidRPr="00D842D2" w:rsidRDefault="00D842D2" w:rsidP="00D842D2">
      <w:pPr>
        <w:spacing w:after="0"/>
        <w:rPr>
          <w:sz w:val="20"/>
          <w:szCs w:val="20"/>
        </w:rPr>
      </w:pPr>
    </w:p>
    <w:p w14:paraId="745FD174" w14:textId="7326DD80" w:rsidR="00E1599D" w:rsidRDefault="00E1599D" w:rsidP="00E1599D">
      <w:pPr>
        <w:pStyle w:val="a3"/>
        <w:numPr>
          <w:ilvl w:val="0"/>
          <w:numId w:val="6"/>
        </w:num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Что делать при разности сумм лотов «-» или «0» (для режима 1.3)?</w:t>
      </w:r>
    </w:p>
    <w:p w14:paraId="1CFE7A6E" w14:textId="63260582" w:rsidR="00E1599D" w:rsidRDefault="00E1599D" w:rsidP="00E1599D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не открывать сделку</w:t>
      </w:r>
    </w:p>
    <w:p w14:paraId="6ADFF31D" w14:textId="6BDC9EF8" w:rsidR="00E1599D" w:rsidRDefault="00E1599D" w:rsidP="00E1599D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открывать сделку с лотом по умолчанию </w:t>
      </w:r>
    </w:p>
    <w:p w14:paraId="141202EA" w14:textId="0C3D1746" w:rsidR="00E1599D" w:rsidRPr="00E1599D" w:rsidRDefault="00E1599D" w:rsidP="00E1599D">
      <w:pPr>
        <w:pStyle w:val="a3"/>
        <w:numPr>
          <w:ilvl w:val="1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открывать сделку с лотом предыдущей сделки</w:t>
      </w:r>
    </w:p>
    <w:p w14:paraId="5AF0B5D6" w14:textId="77777777" w:rsidR="00231581" w:rsidRPr="00306C12" w:rsidRDefault="00231581" w:rsidP="00231581">
      <w:pPr>
        <w:pStyle w:val="a3"/>
        <w:numPr>
          <w:ilvl w:val="0"/>
          <w:numId w:val="6"/>
        </w:numPr>
        <w:spacing w:after="0"/>
        <w:rPr>
          <w:b/>
          <w:bCs/>
          <w:sz w:val="20"/>
          <w:szCs w:val="20"/>
        </w:rPr>
      </w:pPr>
      <w:r w:rsidRPr="00306C12">
        <w:rPr>
          <w:b/>
          <w:bCs/>
          <w:sz w:val="20"/>
          <w:szCs w:val="20"/>
        </w:rPr>
        <w:t>Множитель для сделок в одном направлении</w:t>
      </w:r>
    </w:p>
    <w:p w14:paraId="4D9C5A4D" w14:textId="0E53E996" w:rsidR="00231581" w:rsidRPr="00306C12" w:rsidRDefault="00231581" w:rsidP="00231581">
      <w:pPr>
        <w:pStyle w:val="a3"/>
        <w:numPr>
          <w:ilvl w:val="0"/>
          <w:numId w:val="6"/>
        </w:numPr>
        <w:spacing w:after="0"/>
        <w:rPr>
          <w:b/>
          <w:bCs/>
          <w:sz w:val="20"/>
          <w:szCs w:val="20"/>
        </w:rPr>
      </w:pPr>
      <w:r w:rsidRPr="00306C12">
        <w:rPr>
          <w:b/>
          <w:bCs/>
          <w:sz w:val="20"/>
          <w:szCs w:val="20"/>
        </w:rPr>
        <w:t>Множитель для сделок в разном направлении</w:t>
      </w:r>
    </w:p>
    <w:p w14:paraId="5277D9F0" w14:textId="1944B87B" w:rsidR="00231581" w:rsidRDefault="00231581" w:rsidP="00231581">
      <w:pPr>
        <w:pStyle w:val="a3"/>
        <w:spacing w:after="0"/>
        <w:ind w:left="360"/>
        <w:rPr>
          <w:sz w:val="20"/>
          <w:szCs w:val="20"/>
        </w:rPr>
      </w:pPr>
    </w:p>
    <w:p w14:paraId="76437EEE" w14:textId="16697A7B" w:rsidR="00D842D2" w:rsidRPr="00231581" w:rsidRDefault="00D842D2" w:rsidP="00231581">
      <w:pPr>
        <w:pStyle w:val="a3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5"/>
        <w:gridCol w:w="4874"/>
        <w:gridCol w:w="4874"/>
        <w:gridCol w:w="2857"/>
      </w:tblGrid>
      <w:tr w:rsidR="00D842D2" w:rsidRPr="00527C10" w14:paraId="7A8FC49A" w14:textId="77777777" w:rsidTr="00306C12">
        <w:trPr>
          <w:trHeight w:val="397"/>
        </w:trPr>
        <w:tc>
          <w:tcPr>
            <w:tcW w:w="0" w:type="auto"/>
            <w:tcBorders>
              <w:tl2br w:val="single" w:sz="4" w:space="0" w:color="auto"/>
            </w:tcBorders>
            <w:vAlign w:val="center"/>
          </w:tcPr>
          <w:p w14:paraId="2F03D4A1" w14:textId="77777777" w:rsidR="00E665BF" w:rsidRPr="00527C10" w:rsidRDefault="00E665BF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FFFF00"/>
            <w:vAlign w:val="center"/>
          </w:tcPr>
          <w:p w14:paraId="6CC91DF9" w14:textId="056BB30E" w:rsidR="00E665BF" w:rsidRDefault="00E1599D" w:rsidP="008845B8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E665BF">
              <w:rPr>
                <w:b/>
                <w:bCs/>
                <w:sz w:val="20"/>
                <w:szCs w:val="20"/>
              </w:rPr>
              <w:t>. Режим учета направления сделок</w:t>
            </w:r>
          </w:p>
        </w:tc>
      </w:tr>
      <w:tr w:rsidR="00D842D2" w:rsidRPr="00527C10" w14:paraId="35CC4087" w14:textId="7EA935C0" w:rsidTr="00306C12">
        <w:trPr>
          <w:trHeight w:val="397"/>
        </w:trPr>
        <w:tc>
          <w:tcPr>
            <w:tcW w:w="0" w:type="auto"/>
            <w:shd w:val="clear" w:color="auto" w:fill="FFC000"/>
            <w:vAlign w:val="center"/>
          </w:tcPr>
          <w:p w14:paraId="0CE8A34B" w14:textId="1C5856FA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65BF" w:rsidRPr="00527C10">
              <w:rPr>
                <w:b/>
                <w:bCs/>
                <w:sz w:val="20"/>
                <w:szCs w:val="20"/>
              </w:rPr>
              <w:t xml:space="preserve">. </w:t>
            </w:r>
            <w:r w:rsidR="00E665BF">
              <w:rPr>
                <w:b/>
                <w:bCs/>
                <w:sz w:val="20"/>
                <w:szCs w:val="20"/>
              </w:rPr>
              <w:t>Режим учета убытка сделок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34D02CF9" w14:textId="742D8539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E665BF" w:rsidRPr="00527C10">
              <w:rPr>
                <w:b/>
                <w:bCs/>
                <w:sz w:val="20"/>
                <w:szCs w:val="20"/>
              </w:rPr>
              <w:t>.1. В одном направлении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315A2E2A" w14:textId="2FCCA9A8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E665BF" w:rsidRPr="00527C10">
              <w:rPr>
                <w:b/>
                <w:bCs/>
                <w:sz w:val="20"/>
                <w:szCs w:val="20"/>
              </w:rPr>
              <w:t>.2. В разных направлениях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3C80151D" w14:textId="505BA998" w:rsidR="00E665BF" w:rsidRPr="00527C10" w:rsidRDefault="00E1599D" w:rsidP="008845B8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E665BF">
              <w:rPr>
                <w:b/>
                <w:bCs/>
                <w:sz w:val="20"/>
                <w:szCs w:val="20"/>
              </w:rPr>
              <w:t>.3. Суммирование лотов</w:t>
            </w:r>
          </w:p>
        </w:tc>
      </w:tr>
      <w:tr w:rsidR="00D842D2" w:rsidRPr="00527C10" w14:paraId="55708C26" w14:textId="18B6D7DF" w:rsidTr="00306C12">
        <w:trPr>
          <w:trHeight w:val="20"/>
        </w:trPr>
        <w:tc>
          <w:tcPr>
            <w:tcW w:w="0" w:type="auto"/>
            <w:shd w:val="clear" w:color="auto" w:fill="FFC000"/>
            <w:vAlign w:val="center"/>
          </w:tcPr>
          <w:p w14:paraId="374E1BD3" w14:textId="6D6892F3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E1599D">
              <w:rPr>
                <w:b/>
                <w:bCs/>
                <w:sz w:val="20"/>
                <w:szCs w:val="20"/>
              </w:rPr>
              <w:t>1.1.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1599D">
              <w:rPr>
                <w:b/>
                <w:bCs/>
                <w:sz w:val="20"/>
                <w:szCs w:val="20"/>
              </w:rPr>
              <w:t>Не учитывать убыточность сделок (множится лот любой новой сделки)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E30A3" w14:textId="5B92EDC4" w:rsidR="00E665BF" w:rsidRPr="00527C10" w:rsidRDefault="00E665BF" w:rsidP="00E665BF">
            <w:pPr>
              <w:pStyle w:val="a3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27C10">
              <w:rPr>
                <w:sz w:val="20"/>
                <w:szCs w:val="20"/>
              </w:rPr>
              <w:t>множится любая новая сделка в том же направлении, независимо от прибыльности любой из предыдущих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CC5E4" w14:textId="2EB85A6F" w:rsidR="00E665BF" w:rsidRPr="00527C10" w:rsidRDefault="00E665BF" w:rsidP="00E665BF">
            <w:pPr>
              <w:pStyle w:val="a3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527C10">
              <w:rPr>
                <w:sz w:val="20"/>
                <w:szCs w:val="20"/>
              </w:rPr>
              <w:t>множится любая новая сделка в любом направлении, независимо от прибыльности любой из предыдущих</w:t>
            </w:r>
          </w:p>
        </w:tc>
        <w:tc>
          <w:tcPr>
            <w:tcW w:w="0" w:type="auto"/>
            <w:vMerge w:val="restart"/>
            <w:vAlign w:val="center"/>
          </w:tcPr>
          <w:p w14:paraId="398453CA" w14:textId="08741EB6" w:rsidR="00E665BF" w:rsidRPr="00527C10" w:rsidRDefault="00E665BF" w:rsidP="00BC7DD7">
            <w:pPr>
              <w:pStyle w:val="a3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складывать лоты, определенные самостоятельно по правилам для сделок в одном направлении и в разных направлениях</w:t>
            </w:r>
            <w:r w:rsidR="00D842D2">
              <w:rPr>
                <w:sz w:val="20"/>
                <w:szCs w:val="20"/>
              </w:rPr>
              <w:t xml:space="preserve"> (</w:t>
            </w:r>
            <w:r w:rsidR="00D842D2" w:rsidRPr="00D842D2">
              <w:rPr>
                <w:color w:val="7030A0"/>
                <w:sz w:val="20"/>
                <w:szCs w:val="20"/>
              </w:rPr>
              <w:t>фиолетовые ячейки в таблице эксель</w:t>
            </w:r>
            <w:r w:rsidR="00D842D2">
              <w:rPr>
                <w:sz w:val="20"/>
                <w:szCs w:val="20"/>
              </w:rPr>
              <w:t>)</w:t>
            </w:r>
          </w:p>
        </w:tc>
      </w:tr>
      <w:tr w:rsidR="00D842D2" w:rsidRPr="00527C10" w14:paraId="56F47D1B" w14:textId="248F34B1" w:rsidTr="00306C12">
        <w:trPr>
          <w:trHeight w:val="20"/>
        </w:trPr>
        <w:tc>
          <w:tcPr>
            <w:tcW w:w="0" w:type="auto"/>
            <w:shd w:val="clear" w:color="auto" w:fill="FFC000"/>
            <w:vAlign w:val="center"/>
          </w:tcPr>
          <w:p w14:paraId="4097A0BB" w14:textId="747F4B8E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65BF" w:rsidRPr="00527C10">
              <w:rPr>
                <w:b/>
                <w:bCs/>
                <w:sz w:val="20"/>
                <w:szCs w:val="20"/>
              </w:rPr>
              <w:t xml:space="preserve">.2. </w:t>
            </w:r>
            <w:r w:rsidR="00E665BF" w:rsidRPr="008845B8">
              <w:rPr>
                <w:b/>
                <w:bCs/>
                <w:color w:val="00B050"/>
                <w:sz w:val="20"/>
                <w:szCs w:val="20"/>
              </w:rPr>
              <w:t>Учитывать только одну предыдущую убыточную сделку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DECBE" w14:textId="252670EE" w:rsidR="00E665BF" w:rsidRPr="00306C12" w:rsidRDefault="00E665BF" w:rsidP="00E665BF">
            <w:pPr>
              <w:pStyle w:val="a3"/>
              <w:ind w:left="0"/>
              <w:contextualSpacing w:val="0"/>
              <w:jc w:val="both"/>
              <w:rPr>
                <w:color w:val="00B050"/>
                <w:sz w:val="20"/>
                <w:szCs w:val="20"/>
              </w:rPr>
            </w:pPr>
            <w:r w:rsidRPr="00306C12">
              <w:rPr>
                <w:color w:val="00B050"/>
                <w:sz w:val="20"/>
                <w:szCs w:val="20"/>
              </w:rPr>
              <w:t>множится только если предыдущая сделка в том же направлении в убытке, положение более ранних сделок относительно открывающейся не имеет значения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00174" w14:textId="2986FDA9" w:rsidR="00E665BF" w:rsidRPr="00306C12" w:rsidRDefault="00E665BF" w:rsidP="00E665BF">
            <w:pPr>
              <w:pStyle w:val="a3"/>
              <w:ind w:left="0"/>
              <w:contextualSpacing w:val="0"/>
              <w:jc w:val="both"/>
              <w:rPr>
                <w:color w:val="00B050"/>
                <w:sz w:val="20"/>
                <w:szCs w:val="20"/>
              </w:rPr>
            </w:pPr>
            <w:r w:rsidRPr="00306C12">
              <w:rPr>
                <w:color w:val="00B050"/>
                <w:sz w:val="20"/>
                <w:szCs w:val="20"/>
              </w:rPr>
              <w:t>множится только если предыдущая сделка в любом направлении в убытке, положение более ранних сделок относительно открывающейся не имеет значения</w:t>
            </w:r>
          </w:p>
        </w:tc>
        <w:tc>
          <w:tcPr>
            <w:tcW w:w="0" w:type="auto"/>
            <w:vMerge/>
            <w:shd w:val="clear" w:color="auto" w:fill="92D050"/>
            <w:vAlign w:val="center"/>
          </w:tcPr>
          <w:p w14:paraId="24E528A5" w14:textId="77777777" w:rsidR="00E665BF" w:rsidRPr="00527C10" w:rsidRDefault="00E665BF" w:rsidP="00BC7DD7">
            <w:pPr>
              <w:pStyle w:val="a3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D842D2" w:rsidRPr="00527C10" w14:paraId="12736954" w14:textId="0654FA37" w:rsidTr="00306C12">
        <w:trPr>
          <w:trHeight w:val="20"/>
        </w:trPr>
        <w:tc>
          <w:tcPr>
            <w:tcW w:w="0" w:type="auto"/>
            <w:shd w:val="clear" w:color="auto" w:fill="FFC000"/>
            <w:vAlign w:val="center"/>
          </w:tcPr>
          <w:p w14:paraId="4F2B0AF3" w14:textId="4EED7FB4" w:rsidR="00E665BF" w:rsidRPr="00527C10" w:rsidRDefault="00E1599D" w:rsidP="009F07A4">
            <w:pPr>
              <w:pStyle w:val="a3"/>
              <w:ind w:left="0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665BF">
              <w:rPr>
                <w:b/>
                <w:bCs/>
                <w:sz w:val="20"/>
                <w:szCs w:val="20"/>
              </w:rPr>
              <w:t xml:space="preserve">.3. </w:t>
            </w:r>
            <w:r w:rsidR="00E665BF" w:rsidRPr="008845B8">
              <w:rPr>
                <w:b/>
                <w:bCs/>
                <w:sz w:val="20"/>
                <w:szCs w:val="20"/>
              </w:rPr>
              <w:t>Учитывать все сделки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5E32" w14:textId="35ED85FB" w:rsidR="00E665BF" w:rsidRPr="00527C10" w:rsidRDefault="00E665BF" w:rsidP="00E665BF">
            <w:pPr>
              <w:pStyle w:val="a3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Находится </w:t>
            </w:r>
            <w:r w:rsidRPr="00BC7DD7">
              <w:rPr>
                <w:sz w:val="20"/>
                <w:szCs w:val="20"/>
              </w:rPr>
              <w:t>сумм</w:t>
            </w:r>
            <w:r>
              <w:rPr>
                <w:sz w:val="20"/>
                <w:szCs w:val="20"/>
              </w:rPr>
              <w:t>а</w:t>
            </w:r>
            <w:r w:rsidRPr="00BC7DD7">
              <w:rPr>
                <w:sz w:val="20"/>
                <w:szCs w:val="20"/>
              </w:rPr>
              <w:t xml:space="preserve"> лот</w:t>
            </w:r>
            <w:r>
              <w:rPr>
                <w:sz w:val="20"/>
                <w:szCs w:val="20"/>
              </w:rPr>
              <w:t>ов</w:t>
            </w:r>
            <w:r w:rsidRPr="00BC7DD7">
              <w:rPr>
                <w:sz w:val="20"/>
                <w:szCs w:val="20"/>
              </w:rPr>
              <w:t xml:space="preserve"> убыт</w:t>
            </w:r>
            <w:r>
              <w:rPr>
                <w:sz w:val="20"/>
                <w:szCs w:val="20"/>
              </w:rPr>
              <w:t xml:space="preserve">очных </w:t>
            </w:r>
            <w:r w:rsidRPr="00BC7DD7">
              <w:rPr>
                <w:sz w:val="20"/>
                <w:szCs w:val="20"/>
              </w:rPr>
              <w:t>сделок в том же направлении</w:t>
            </w:r>
            <w:r>
              <w:rPr>
                <w:sz w:val="20"/>
                <w:szCs w:val="20"/>
              </w:rPr>
              <w:t xml:space="preserve">, что открывается новая сделка. Сумма множится на множитель мартина. </w:t>
            </w:r>
            <w:r w:rsidRPr="00BC7DD7">
              <w:rPr>
                <w:sz w:val="20"/>
                <w:szCs w:val="20"/>
              </w:rPr>
              <w:t xml:space="preserve">Находится сумма лотов </w:t>
            </w:r>
            <w:r>
              <w:rPr>
                <w:sz w:val="20"/>
                <w:szCs w:val="20"/>
              </w:rPr>
              <w:t>прибыльных сделок в данном направлении. Она вычитается из убыточных лотов с учетом множителя. Сделка должна открыться лотом в размере полученной разности. Если разность получается отрицательной</w:t>
            </w:r>
            <w:r w:rsidR="00E1599D">
              <w:rPr>
                <w:sz w:val="20"/>
                <w:szCs w:val="20"/>
              </w:rPr>
              <w:t xml:space="preserve"> или 0</w:t>
            </w:r>
            <w:r>
              <w:rPr>
                <w:sz w:val="20"/>
                <w:szCs w:val="20"/>
              </w:rPr>
              <w:t xml:space="preserve">, то </w:t>
            </w:r>
            <w:r w:rsidR="0058615B">
              <w:rPr>
                <w:sz w:val="20"/>
                <w:szCs w:val="20"/>
              </w:rPr>
              <w:t>руководствоваться соответствующей настройкой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C6055" w14:textId="41F8ADC8" w:rsidR="00E665BF" w:rsidRPr="00527C10" w:rsidRDefault="00E665BF" w:rsidP="00E665BF">
            <w:pPr>
              <w:pStyle w:val="a3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Находится </w:t>
            </w:r>
            <w:r w:rsidRPr="00BC7DD7">
              <w:rPr>
                <w:sz w:val="20"/>
                <w:szCs w:val="20"/>
              </w:rPr>
              <w:t>сумм</w:t>
            </w:r>
            <w:r>
              <w:rPr>
                <w:sz w:val="20"/>
                <w:szCs w:val="20"/>
              </w:rPr>
              <w:t>а</w:t>
            </w:r>
            <w:r w:rsidRPr="00BC7DD7">
              <w:rPr>
                <w:sz w:val="20"/>
                <w:szCs w:val="20"/>
              </w:rPr>
              <w:t xml:space="preserve"> лот</w:t>
            </w:r>
            <w:r>
              <w:rPr>
                <w:sz w:val="20"/>
                <w:szCs w:val="20"/>
              </w:rPr>
              <w:t>ов</w:t>
            </w:r>
            <w:r w:rsidRPr="00BC7DD7">
              <w:rPr>
                <w:sz w:val="20"/>
                <w:szCs w:val="20"/>
              </w:rPr>
              <w:t xml:space="preserve"> убыт</w:t>
            </w:r>
            <w:r>
              <w:rPr>
                <w:sz w:val="20"/>
                <w:szCs w:val="20"/>
              </w:rPr>
              <w:t xml:space="preserve">очных </w:t>
            </w:r>
            <w:r w:rsidRPr="00BC7DD7">
              <w:rPr>
                <w:sz w:val="20"/>
                <w:szCs w:val="20"/>
              </w:rPr>
              <w:t xml:space="preserve">сделок </w:t>
            </w:r>
            <w:r w:rsidRPr="004146AA">
              <w:rPr>
                <w:sz w:val="20"/>
                <w:szCs w:val="20"/>
              </w:rPr>
              <w:t>в прот</w:t>
            </w:r>
            <w:r>
              <w:rPr>
                <w:sz w:val="20"/>
                <w:szCs w:val="20"/>
              </w:rPr>
              <w:t xml:space="preserve">ивоположном </w:t>
            </w:r>
            <w:r w:rsidRPr="004146AA">
              <w:rPr>
                <w:sz w:val="20"/>
                <w:szCs w:val="20"/>
              </w:rPr>
              <w:t>напр</w:t>
            </w:r>
            <w:r>
              <w:rPr>
                <w:sz w:val="20"/>
                <w:szCs w:val="20"/>
              </w:rPr>
              <w:t xml:space="preserve">авлении. Он множится на множитель мартингейла </w:t>
            </w:r>
            <w:r w:rsidRPr="004146AA">
              <w:rPr>
                <w:sz w:val="20"/>
                <w:szCs w:val="20"/>
              </w:rPr>
              <w:t>(нужно открыть в против</w:t>
            </w:r>
            <w:r>
              <w:rPr>
                <w:sz w:val="20"/>
                <w:szCs w:val="20"/>
              </w:rPr>
              <w:t xml:space="preserve">оположную </w:t>
            </w:r>
            <w:r w:rsidRPr="004146AA">
              <w:rPr>
                <w:sz w:val="20"/>
                <w:szCs w:val="20"/>
              </w:rPr>
              <w:t>сторону на столько же)</w:t>
            </w:r>
            <w:r>
              <w:rPr>
                <w:sz w:val="20"/>
                <w:szCs w:val="20"/>
              </w:rPr>
              <w:t xml:space="preserve">. Находится суммарный лот всех сделок </w:t>
            </w:r>
            <w:r w:rsidRPr="004146A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4146AA">
              <w:rPr>
                <w:sz w:val="20"/>
                <w:szCs w:val="20"/>
              </w:rPr>
              <w:t>направл</w:t>
            </w:r>
            <w:r>
              <w:rPr>
                <w:sz w:val="20"/>
                <w:szCs w:val="20"/>
              </w:rPr>
              <w:t>ении сделки, которая открывается (без учета убыточности)</w:t>
            </w:r>
            <w:r w:rsidRPr="004146A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Находится разность убыточных лотов сделок в противоположном направлении и всех сделок в данном направлении. Сделка должна открыться лотом в размере полученной разности. </w:t>
            </w:r>
            <w:r w:rsidR="0058615B" w:rsidRPr="0058615B">
              <w:rPr>
                <w:sz w:val="20"/>
                <w:szCs w:val="20"/>
              </w:rPr>
              <w:t>Если разность получается отрицательной или 0, то руководствоваться соответствующей настройкой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Merge/>
            <w:vAlign w:val="center"/>
          </w:tcPr>
          <w:p w14:paraId="050FD345" w14:textId="77777777" w:rsidR="00E665BF" w:rsidRPr="00527C10" w:rsidRDefault="00E665BF" w:rsidP="00BC7DD7">
            <w:pPr>
              <w:pStyle w:val="a3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7F998D61" w14:textId="59A9BF83" w:rsidR="00527C10" w:rsidRPr="00527C10" w:rsidRDefault="00527C10" w:rsidP="009F07A4">
      <w:pPr>
        <w:pStyle w:val="a3"/>
        <w:spacing w:after="0"/>
        <w:ind w:left="0"/>
        <w:contextualSpacing w:val="0"/>
        <w:rPr>
          <w:sz w:val="20"/>
          <w:szCs w:val="20"/>
        </w:rPr>
      </w:pPr>
    </w:p>
    <w:p w14:paraId="239A2AC6" w14:textId="714E9DC9" w:rsidR="00CE6184" w:rsidRDefault="00CE6184" w:rsidP="009F07A4">
      <w:pPr>
        <w:pStyle w:val="a3"/>
        <w:spacing w:after="0"/>
        <w:ind w:left="1224"/>
        <w:contextualSpacing w:val="0"/>
        <w:rPr>
          <w:sz w:val="20"/>
          <w:szCs w:val="20"/>
        </w:rPr>
      </w:pPr>
    </w:p>
    <w:p w14:paraId="70081796" w14:textId="31FC2264" w:rsidR="000059CA" w:rsidRDefault="00D842D2" w:rsidP="009F07A4">
      <w:pPr>
        <w:pStyle w:val="a3"/>
        <w:spacing w:after="0"/>
        <w:ind w:left="1224"/>
        <w:contextualSpacing w:val="0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sz w:val="20"/>
          <w:szCs w:val="20"/>
        </w:rPr>
        <w:lastRenderedPageBreak/>
        <w:t xml:space="preserve">Пример торговой ситуации </w:t>
      </w:r>
      <w:r w:rsidR="00141609">
        <w:rPr>
          <w:sz w:val="20"/>
          <w:szCs w:val="20"/>
        </w:rPr>
        <w:t xml:space="preserve">– см. </w:t>
      </w:r>
      <w:r>
        <w:rPr>
          <w:sz w:val="20"/>
          <w:szCs w:val="20"/>
        </w:rPr>
        <w:t>таблиц</w:t>
      </w:r>
      <w:r w:rsidR="00141609">
        <w:rPr>
          <w:sz w:val="20"/>
          <w:szCs w:val="20"/>
        </w:rPr>
        <w:t>у</w:t>
      </w:r>
      <w:r>
        <w:rPr>
          <w:sz w:val="20"/>
          <w:szCs w:val="20"/>
        </w:rPr>
        <w:t xml:space="preserve"> эксель</w:t>
      </w:r>
      <w:r w:rsidR="00141609">
        <w:rPr>
          <w:sz w:val="20"/>
          <w:szCs w:val="20"/>
        </w:rPr>
        <w:t xml:space="preserve"> с примером расчета лотов по строке 1.3 таблицы</w:t>
      </w:r>
    </w:p>
    <w:p w14:paraId="0CE415E0" w14:textId="2527FC55" w:rsidR="000059CA" w:rsidRDefault="000059CA" w:rsidP="009F07A4">
      <w:pPr>
        <w:pStyle w:val="a3"/>
        <w:spacing w:after="0"/>
        <w:ind w:left="1224"/>
        <w:contextualSpacing w:val="0"/>
        <w:rPr>
          <w:sz w:val="20"/>
          <w:szCs w:val="20"/>
        </w:rPr>
      </w:pPr>
    </w:p>
    <w:p w14:paraId="0A080713" w14:textId="6C07CCC7" w:rsidR="000059CA" w:rsidRDefault="000059CA" w:rsidP="00D842D2">
      <w:pPr>
        <w:pStyle w:val="a3"/>
        <w:spacing w:after="0"/>
        <w:ind w:left="0"/>
        <w:contextualSpacing w:val="0"/>
        <w:rPr>
          <w:sz w:val="20"/>
          <w:szCs w:val="20"/>
        </w:rPr>
      </w:pPr>
      <w:r w:rsidRPr="000059CA">
        <w:rPr>
          <w:noProof/>
          <w:sz w:val="20"/>
          <w:szCs w:val="20"/>
        </w:rPr>
        <w:drawing>
          <wp:inline distT="0" distB="0" distL="0" distR="0" wp14:anchorId="0247D6D2" wp14:editId="3D980D47">
            <wp:extent cx="9251950" cy="339598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39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305B0" w14:textId="77777777" w:rsidR="000059CA" w:rsidRDefault="000059CA" w:rsidP="009F07A4">
      <w:pPr>
        <w:pStyle w:val="a3"/>
        <w:spacing w:after="0"/>
        <w:ind w:left="1224"/>
        <w:contextualSpacing w:val="0"/>
        <w:rPr>
          <w:sz w:val="20"/>
          <w:szCs w:val="20"/>
        </w:rPr>
      </w:pPr>
    </w:p>
    <w:sectPr w:rsidR="000059CA" w:rsidSect="004862E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C1450"/>
    <w:multiLevelType w:val="hybridMultilevel"/>
    <w:tmpl w:val="E9D420DC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2986B60"/>
    <w:multiLevelType w:val="hybridMultilevel"/>
    <w:tmpl w:val="59522260"/>
    <w:lvl w:ilvl="0" w:tplc="E4902E9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B2C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C809FF"/>
    <w:multiLevelType w:val="hybridMultilevel"/>
    <w:tmpl w:val="F89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D3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CE16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8005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9190810">
    <w:abstractNumId w:val="6"/>
  </w:num>
  <w:num w:numId="2" w16cid:durableId="860558402">
    <w:abstractNumId w:val="1"/>
  </w:num>
  <w:num w:numId="3" w16cid:durableId="851458915">
    <w:abstractNumId w:val="0"/>
  </w:num>
  <w:num w:numId="4" w16cid:durableId="510726753">
    <w:abstractNumId w:val="5"/>
  </w:num>
  <w:num w:numId="5" w16cid:durableId="1569533401">
    <w:abstractNumId w:val="2"/>
  </w:num>
  <w:num w:numId="6" w16cid:durableId="422386257">
    <w:abstractNumId w:val="4"/>
  </w:num>
  <w:num w:numId="7" w16cid:durableId="1697197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78"/>
    <w:rsid w:val="000059CA"/>
    <w:rsid w:val="00047E8B"/>
    <w:rsid w:val="0011276B"/>
    <w:rsid w:val="00124F7C"/>
    <w:rsid w:val="00141609"/>
    <w:rsid w:val="00202358"/>
    <w:rsid w:val="0022743E"/>
    <w:rsid w:val="00231581"/>
    <w:rsid w:val="002B1130"/>
    <w:rsid w:val="00306C12"/>
    <w:rsid w:val="004146AA"/>
    <w:rsid w:val="004862E1"/>
    <w:rsid w:val="004D1804"/>
    <w:rsid w:val="005245BD"/>
    <w:rsid w:val="00527C10"/>
    <w:rsid w:val="0058615B"/>
    <w:rsid w:val="00597E7D"/>
    <w:rsid w:val="006607F5"/>
    <w:rsid w:val="00680C78"/>
    <w:rsid w:val="007F1391"/>
    <w:rsid w:val="008845B8"/>
    <w:rsid w:val="009F07A4"/>
    <w:rsid w:val="00A279CB"/>
    <w:rsid w:val="00A434B6"/>
    <w:rsid w:val="00A4372D"/>
    <w:rsid w:val="00A44E06"/>
    <w:rsid w:val="00A67A59"/>
    <w:rsid w:val="00B776F8"/>
    <w:rsid w:val="00B94B4D"/>
    <w:rsid w:val="00BC7DD7"/>
    <w:rsid w:val="00C83175"/>
    <w:rsid w:val="00C86B24"/>
    <w:rsid w:val="00CE6184"/>
    <w:rsid w:val="00D367FB"/>
    <w:rsid w:val="00D842D2"/>
    <w:rsid w:val="00DA0625"/>
    <w:rsid w:val="00E1599D"/>
    <w:rsid w:val="00E61F09"/>
    <w:rsid w:val="00E665BF"/>
    <w:rsid w:val="00E9056E"/>
    <w:rsid w:val="00F516AA"/>
    <w:rsid w:val="00F627FA"/>
    <w:rsid w:val="00FA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2179"/>
  <w15:chartTrackingRefBased/>
  <w15:docId w15:val="{991F20E0-EDDA-4327-BBC7-CB9E3804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76B"/>
    <w:pPr>
      <w:ind w:left="720"/>
      <w:contextualSpacing/>
    </w:pPr>
  </w:style>
  <w:style w:type="table" w:styleId="a4">
    <w:name w:val="Table Grid"/>
    <w:basedOn w:val="a1"/>
    <w:uiPriority w:val="39"/>
    <w:rsid w:val="00A4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SETyurin</dc:creator>
  <cp:keywords/>
  <dc:description/>
  <cp:lastModifiedBy>Сергей Тюрин</cp:lastModifiedBy>
  <cp:revision>11</cp:revision>
  <dcterms:created xsi:type="dcterms:W3CDTF">2024-11-13T21:51:00Z</dcterms:created>
  <dcterms:modified xsi:type="dcterms:W3CDTF">2024-11-18T11:00:00Z</dcterms:modified>
</cp:coreProperties>
</file>