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E8D28" w14:textId="77777777" w:rsidR="001D51C6" w:rsidRPr="001D51C6" w:rsidRDefault="001D51C6" w:rsidP="001D51C6">
      <w:pPr>
        <w:pStyle w:val="Overskrift2"/>
        <w:rPr>
          <w:b/>
          <w:bCs/>
        </w:rPr>
      </w:pPr>
      <w:r w:rsidRPr="001D51C6">
        <w:rPr>
          <w:b/>
          <w:bCs/>
          <w:highlight w:val="yellow"/>
        </w:rPr>
        <w:t>Custom Trade Manager (Risk-Reward Visual Tool) for MT4</w:t>
      </w:r>
    </w:p>
    <w:p w14:paraId="1CB5C94B" w14:textId="69718852" w:rsidR="001D51C6" w:rsidRDefault="00B1560B" w:rsidP="001D51C6">
      <w:r>
        <w:rPr>
          <w:b/>
          <w:bCs/>
        </w:rPr>
        <w:br/>
      </w:r>
      <w:r w:rsidR="001D51C6" w:rsidRPr="004C4B18">
        <w:rPr>
          <w:b/>
          <w:bCs/>
        </w:rPr>
        <w:t>Budget:</w:t>
      </w:r>
      <w:r w:rsidR="001D51C6" w:rsidRPr="004C4B18">
        <w:t xml:space="preserve"> $100-$150</w:t>
      </w:r>
      <w:r w:rsidR="001D51C6" w:rsidRPr="004C4B18">
        <w:br/>
      </w:r>
      <w:r w:rsidR="001D51C6" w:rsidRPr="004C4B18">
        <w:rPr>
          <w:b/>
          <w:bCs/>
        </w:rPr>
        <w:t>Tool</w:t>
      </w:r>
      <w:r w:rsidR="001D51C6" w:rsidRPr="004C4B18">
        <w:t>: Indicator or Expert Advisor (programmer’s choice based on optimal performance)</w:t>
      </w:r>
      <w:r w:rsidR="001D51C6" w:rsidRPr="004C4B18">
        <w:br/>
      </w:r>
      <w:r w:rsidR="001D51C6" w:rsidRPr="004C4B18">
        <w:rPr>
          <w:b/>
          <w:bCs/>
        </w:rPr>
        <w:t>Delivery:</w:t>
      </w:r>
      <w:r w:rsidR="001D51C6" w:rsidRPr="004C4B18">
        <w:t xml:space="preserve"> As soon as possible (preferably within 3-5 days)</w:t>
      </w:r>
      <w:r w:rsidR="0057695F" w:rsidRPr="004C4B18">
        <w:br/>
      </w:r>
      <w:r w:rsidR="001D51C6" w:rsidRPr="004C4B18">
        <w:rPr>
          <w:b/>
          <w:bCs/>
        </w:rPr>
        <w:t>Copyright:</w:t>
      </w:r>
      <w:r w:rsidR="001D51C6" w:rsidRPr="004C4B18">
        <w:t xml:space="preserve"> I require the original MQL4 code delivered with full rights transferred to me.</w:t>
      </w:r>
    </w:p>
    <w:p w14:paraId="355A2F22" w14:textId="40AF3907" w:rsidR="00B1560B" w:rsidRPr="00B1560B" w:rsidRDefault="00B1560B" w:rsidP="00B1560B">
      <w:pPr>
        <w:rPr>
          <w:b/>
          <w:bCs/>
        </w:rPr>
      </w:pPr>
      <w:r>
        <w:rPr>
          <w:b/>
          <w:bCs/>
          <w:highlight w:val="yellow"/>
        </w:rPr>
        <w:br/>
      </w:r>
      <w:r w:rsidR="001D51C6" w:rsidRPr="0057695F">
        <w:rPr>
          <w:b/>
          <w:bCs/>
          <w:highlight w:val="yellow"/>
        </w:rPr>
        <w:t>Input Parameters:</w:t>
      </w:r>
      <w:r>
        <w:rPr>
          <w:b/>
          <w:bCs/>
        </w:rPr>
        <w:br/>
      </w:r>
      <w:r w:rsidR="001D51C6">
        <w:t xml:space="preserve">    </w:t>
      </w:r>
      <w:r w:rsidR="0057695F" w:rsidRPr="004C4B18">
        <w:t xml:space="preserve">• </w:t>
      </w:r>
      <w:r w:rsidR="001D51C6" w:rsidRPr="004C4B18">
        <w:rPr>
          <w:b/>
          <w:bCs/>
        </w:rPr>
        <w:t>Risk %:</w:t>
      </w:r>
      <w:r w:rsidR="001D51C6" w:rsidRPr="004C4B18">
        <w:t xml:space="preserve"> Default 40% (adjustable)</w:t>
      </w:r>
      <w:r w:rsidR="001D51C6" w:rsidRPr="004C4B18">
        <w:br/>
        <w:t xml:space="preserve">    </w:t>
      </w:r>
      <w:r w:rsidR="0057695F" w:rsidRPr="004C4B18">
        <w:t xml:space="preserve">• </w:t>
      </w:r>
      <w:r w:rsidR="001D51C6" w:rsidRPr="004C4B18">
        <w:rPr>
          <w:b/>
          <w:bCs/>
        </w:rPr>
        <w:t>TP %:</w:t>
      </w:r>
      <w:r w:rsidR="001D51C6" w:rsidRPr="004C4B18">
        <w:t xml:space="preserve"> Default 50% (adjustable)</w:t>
      </w:r>
      <w:r w:rsidR="001D51C6" w:rsidRPr="004C4B18">
        <w:br/>
        <w:t xml:space="preserve">    </w:t>
      </w:r>
      <w:r w:rsidR="0057695F" w:rsidRPr="004C4B18">
        <w:t xml:space="preserve">• </w:t>
      </w:r>
      <w:r w:rsidR="001D51C6" w:rsidRPr="004C4B18">
        <w:rPr>
          <w:b/>
          <w:bCs/>
        </w:rPr>
        <w:t>SL (pips):</w:t>
      </w:r>
      <w:r w:rsidR="001D51C6" w:rsidRPr="004C4B18">
        <w:t xml:space="preserve"> Default 6.0 pips (adjustable)</w:t>
      </w:r>
      <w:r>
        <w:br/>
      </w:r>
      <w:r>
        <w:br/>
      </w:r>
      <w:r w:rsidRPr="00B1560B">
        <w:rPr>
          <w:highlight w:val="cyan"/>
        </w:rPr>
        <w:t xml:space="preserve">Risk and Reward percentages are calculated from Account Balance. </w:t>
      </w:r>
      <w:r>
        <w:rPr>
          <w:highlight w:val="cyan"/>
        </w:rPr>
        <w:t>See following e</w:t>
      </w:r>
      <w:r w:rsidRPr="00B1560B">
        <w:rPr>
          <w:highlight w:val="cyan"/>
        </w:rPr>
        <w:t>xample</w:t>
      </w:r>
      <w:r>
        <w:rPr>
          <w:highlight w:val="cyan"/>
        </w:rPr>
        <w:t>s:</w:t>
      </w:r>
      <w:r w:rsidRPr="00B1560B">
        <w:rPr>
          <w:highlight w:val="cyan"/>
        </w:rPr>
        <w:br/>
      </w:r>
      <w:r w:rsidRPr="00B1560B">
        <w:rPr>
          <w:highlight w:val="cyan"/>
        </w:rPr>
        <w:br/>
      </w:r>
      <w:r w:rsidRPr="00B1560B">
        <w:rPr>
          <w:b/>
          <w:bCs/>
          <w:highlight w:val="cyan"/>
        </w:rPr>
        <w:t>Risk % (Default: 40%):</w:t>
      </w:r>
      <w:r>
        <w:rPr>
          <w:b/>
          <w:bCs/>
        </w:rPr>
        <w:br/>
      </w:r>
      <w:r w:rsidRPr="00B1560B">
        <w:rPr>
          <w:highlight w:val="cyan"/>
        </w:rPr>
        <w:t>This percentage represents the portion of the account balance that you are willing to risk on each trade. For example, if the account balance is $1,000 and the Risk % is set to 40%, the maximum allowable loss for that trade will be $400. This value is used to calculate the lot size in conjunction with the Stop Loss (SL) in pips.</w:t>
      </w:r>
    </w:p>
    <w:p w14:paraId="0F56F91C" w14:textId="2DB8477B" w:rsidR="001D51C6" w:rsidRPr="00B1560B" w:rsidRDefault="00B1560B" w:rsidP="00B1560B">
      <w:pPr>
        <w:rPr>
          <w:b/>
          <w:bCs/>
          <w:highlight w:val="cyan"/>
        </w:rPr>
      </w:pPr>
      <w:r w:rsidRPr="00B1560B">
        <w:rPr>
          <w:b/>
          <w:bCs/>
          <w:highlight w:val="cyan"/>
        </w:rPr>
        <w:t>TP % (Default: 50%):</w:t>
      </w:r>
      <w:r>
        <w:rPr>
          <w:b/>
          <w:bCs/>
          <w:highlight w:val="cyan"/>
        </w:rPr>
        <w:br/>
      </w:r>
      <w:r w:rsidRPr="00B1560B">
        <w:rPr>
          <w:highlight w:val="cyan"/>
        </w:rPr>
        <w:t>This percentage represents the target profit relative to the account balance. For instance, if the account balance is $1,000 and the TP % is set to 50%, the desired profit for the trade is $500. This value is used to calculate the Take Profit (TP) level in pips, based on the lot size.</w:t>
      </w:r>
    </w:p>
    <w:p w14:paraId="169F6358" w14:textId="77777777" w:rsidR="001D51C6" w:rsidRDefault="001D51C6" w:rsidP="001D51C6"/>
    <w:p w14:paraId="7BB2D4F9" w14:textId="77777777" w:rsidR="001D51C6" w:rsidRPr="0057695F" w:rsidRDefault="001D51C6" w:rsidP="001D51C6">
      <w:pPr>
        <w:rPr>
          <w:b/>
          <w:bCs/>
        </w:rPr>
      </w:pPr>
      <w:r w:rsidRPr="0057695F">
        <w:rPr>
          <w:b/>
          <w:bCs/>
          <w:highlight w:val="yellow"/>
        </w:rPr>
        <w:t>Display on Chart:</w:t>
      </w:r>
    </w:p>
    <w:p w14:paraId="43820870" w14:textId="28B6F655" w:rsidR="001D51C6" w:rsidRDefault="0057695F" w:rsidP="0057695F">
      <w:r>
        <w:rPr>
          <w:b/>
          <w:bCs/>
          <w:highlight w:val="yellow"/>
        </w:rPr>
        <w:t xml:space="preserve">    1. </w:t>
      </w:r>
      <w:r w:rsidR="001D51C6" w:rsidRPr="0057695F">
        <w:rPr>
          <w:b/>
          <w:bCs/>
          <w:highlight w:val="yellow"/>
        </w:rPr>
        <w:t>LIVE Risk-Reward Box (RR-Box):</w:t>
      </w:r>
      <w:r w:rsidR="001D51C6">
        <w:t xml:space="preserve"> A dynamic box that follows the price at all times.</w:t>
      </w:r>
    </w:p>
    <w:p w14:paraId="6E8A90E5" w14:textId="50B8B9A9" w:rsidR="001D51C6" w:rsidRPr="004C4B18" w:rsidRDefault="001D51C6" w:rsidP="001D51C6">
      <w:pPr>
        <w:rPr>
          <w:b/>
          <w:bCs/>
        </w:rPr>
      </w:pPr>
      <w:r>
        <w:br/>
        <w:t xml:space="preserve">       </w:t>
      </w:r>
      <w:r w:rsidR="0057695F" w:rsidRPr="0054252F">
        <w:rPr>
          <w:highlight w:val="lightGray"/>
        </w:rPr>
        <w:t xml:space="preserve">• </w:t>
      </w:r>
      <w:r w:rsidRPr="0054252F">
        <w:rPr>
          <w:highlight w:val="lightGray"/>
        </w:rPr>
        <w:t xml:space="preserve"> </w:t>
      </w:r>
      <w:r w:rsidRPr="0054252F">
        <w:rPr>
          <w:b/>
          <w:bCs/>
          <w:highlight w:val="lightGray"/>
        </w:rPr>
        <w:t>Appearance:</w:t>
      </w:r>
    </w:p>
    <w:p w14:paraId="7B39A42A" w14:textId="50D0E7F5" w:rsidR="001D51C6" w:rsidRDefault="0057695F" w:rsidP="0054252F">
      <w:pPr>
        <w:ind w:left="598"/>
      </w:pPr>
      <w:r w:rsidRPr="004C4B18">
        <w:t xml:space="preserve">• </w:t>
      </w:r>
      <w:r w:rsidR="001D51C6" w:rsidRPr="0054252F">
        <w:rPr>
          <w:b/>
          <w:bCs/>
        </w:rPr>
        <w:t>Colors:</w:t>
      </w:r>
      <w:r w:rsidR="001D51C6" w:rsidRPr="004C4B18">
        <w:t xml:space="preserve"> (RGB: 70,0,0) for Risk, and (RGB: 0,70,0) for Reward.</w:t>
      </w:r>
      <w:r w:rsidR="001D51C6" w:rsidRPr="004C4B18">
        <w:br/>
        <w:t xml:space="preserve">            </w:t>
      </w:r>
      <w:r w:rsidRPr="004C4B18">
        <w:t xml:space="preserve">• </w:t>
      </w:r>
      <w:r w:rsidR="001D51C6" w:rsidRPr="0054252F">
        <w:rPr>
          <w:b/>
          <w:bCs/>
        </w:rPr>
        <w:t>Middle Line:</w:t>
      </w:r>
      <w:r w:rsidR="001D51C6" w:rsidRPr="004C4B18">
        <w:t xml:space="preserve"> The midpoint of the LIVE RR-Box aligns constantly with the current price.</w:t>
      </w:r>
      <w:r w:rsidR="001D51C6" w:rsidRPr="004C4B18">
        <w:br/>
        <w:t xml:space="preserve">            </w:t>
      </w:r>
      <w:r w:rsidRPr="004C4B18">
        <w:t xml:space="preserve">• </w:t>
      </w:r>
      <w:r w:rsidR="001D51C6" w:rsidRPr="0054252F">
        <w:rPr>
          <w:b/>
          <w:bCs/>
        </w:rPr>
        <w:t>Dimensions:</w:t>
      </w:r>
      <w:r w:rsidR="001D51C6" w:rsidRPr="004C4B18">
        <w:t xml:space="preserve"> Height defined in the Input section and width equivalent to 4 candles</w:t>
      </w:r>
      <w:r w:rsidRPr="004C4B18">
        <w:t>,</w:t>
      </w:r>
      <w:r w:rsidRPr="004C4B18">
        <w:br/>
        <w:t xml:space="preserve">                                       </w:t>
      </w:r>
      <w:r w:rsidR="001D51C6" w:rsidRPr="004C4B18">
        <w:t>regardless of timeframe.</w:t>
      </w:r>
      <w:r w:rsidR="001D51C6" w:rsidRPr="004C4B18">
        <w:br/>
        <w:t xml:space="preserve">            </w:t>
      </w:r>
      <w:r w:rsidRPr="004C4B18">
        <w:t xml:space="preserve">• </w:t>
      </w:r>
      <w:r w:rsidR="001D51C6" w:rsidRPr="0054252F">
        <w:rPr>
          <w:b/>
          <w:bCs/>
        </w:rPr>
        <w:t>Auto-Scaling:</w:t>
      </w:r>
      <w:r w:rsidR="001D51C6" w:rsidRPr="004C4B18">
        <w:t xml:space="preserve"> The LIVE RR-Box must scale dynamically when zooming in or out.</w:t>
      </w:r>
    </w:p>
    <w:p w14:paraId="6D5BDF3C" w14:textId="2693460E" w:rsidR="001D51C6" w:rsidRPr="004C4B18" w:rsidRDefault="001D51C6" w:rsidP="001D51C6">
      <w:pPr>
        <w:rPr>
          <w:b/>
          <w:bCs/>
        </w:rPr>
      </w:pPr>
      <w:r>
        <w:br/>
        <w:t xml:space="preserve">        </w:t>
      </w:r>
      <w:r w:rsidR="0057695F" w:rsidRPr="0054252F">
        <w:rPr>
          <w:highlight w:val="lightGray"/>
        </w:rPr>
        <w:t xml:space="preserve">• </w:t>
      </w:r>
      <w:r w:rsidRPr="0054252F">
        <w:rPr>
          <w:b/>
          <w:bCs/>
          <w:highlight w:val="lightGray"/>
        </w:rPr>
        <w:t>Functionality:</w:t>
      </w:r>
    </w:p>
    <w:p w14:paraId="6BECB83D" w14:textId="2CFFA219" w:rsidR="001D51C6" w:rsidRPr="004C4B18" w:rsidRDefault="001D51C6" w:rsidP="001D51C6">
      <w:r w:rsidRPr="004C4B18">
        <w:t xml:space="preserve">            </w:t>
      </w:r>
      <w:r w:rsidR="0057695F" w:rsidRPr="004C4B18">
        <w:t xml:space="preserve">• </w:t>
      </w:r>
      <w:r w:rsidRPr="004C4B18">
        <w:t>Remains aligned with the current price until a trade is taken.</w:t>
      </w:r>
      <w:r w:rsidR="0057695F" w:rsidRPr="004C4B18">
        <w:br/>
      </w:r>
      <w:r w:rsidRPr="004C4B18">
        <w:t xml:space="preserve">            </w:t>
      </w:r>
      <w:r w:rsidR="0057695F" w:rsidRPr="004C4B18">
        <w:t xml:space="preserve">• </w:t>
      </w:r>
      <w:r w:rsidRPr="004C4B18">
        <w:t>Includes a one-click button to switch between BUY and SELL orientations.</w:t>
      </w:r>
      <w:r w:rsidR="0057695F" w:rsidRPr="004C4B18">
        <w:br/>
      </w:r>
      <w:r w:rsidRPr="004C4B18">
        <w:t xml:space="preserve">            </w:t>
      </w:r>
      <w:r w:rsidR="0057695F" w:rsidRPr="004C4B18">
        <w:t xml:space="preserve">• </w:t>
      </w:r>
      <w:r w:rsidRPr="004C4B18">
        <w:t>Shows horizontal lines for SL and TP extending from the current candle:</w:t>
      </w:r>
    </w:p>
    <w:p w14:paraId="04186EC6" w14:textId="49D56313" w:rsidR="001D51C6" w:rsidRDefault="001D51C6" w:rsidP="001D51C6">
      <w:r w:rsidRPr="004C4B18">
        <w:t xml:space="preserve">                </w:t>
      </w:r>
      <w:r w:rsidR="0057695F" w:rsidRPr="004C4B18">
        <w:t xml:space="preserve">• </w:t>
      </w:r>
      <w:r w:rsidRPr="004C4B18">
        <w:rPr>
          <w:b/>
          <w:bCs/>
        </w:rPr>
        <w:t>Red Dotted Line</w:t>
      </w:r>
      <w:r w:rsidRPr="004C4B18">
        <w:t xml:space="preserve"> for SL.</w:t>
      </w:r>
      <w:r w:rsidR="0057695F" w:rsidRPr="004C4B18">
        <w:br/>
      </w:r>
      <w:r w:rsidRPr="004C4B18">
        <w:t xml:space="preserve">                </w:t>
      </w:r>
      <w:r w:rsidR="0057695F" w:rsidRPr="004C4B18">
        <w:t xml:space="preserve">• </w:t>
      </w:r>
      <w:r w:rsidRPr="004C4B18">
        <w:rPr>
          <w:b/>
          <w:bCs/>
        </w:rPr>
        <w:t>Green Dotted Line</w:t>
      </w:r>
      <w:r w:rsidRPr="004C4B18">
        <w:t xml:space="preserve"> for TP.</w:t>
      </w:r>
    </w:p>
    <w:p w14:paraId="385E61B2" w14:textId="25ED388C" w:rsidR="001D51C6" w:rsidRDefault="001D51C6" w:rsidP="001D51C6">
      <w:r>
        <w:t xml:space="preserve">            </w:t>
      </w:r>
      <w:r w:rsidR="0057695F">
        <w:t xml:space="preserve">• </w:t>
      </w:r>
      <w:r>
        <w:t>Clean, with no additional data overlays or manual adjustments needed.</w:t>
      </w:r>
    </w:p>
    <w:p w14:paraId="17D6B33F" w14:textId="77777777" w:rsidR="001D51C6" w:rsidRDefault="001D51C6" w:rsidP="001D51C6"/>
    <w:p w14:paraId="22A7399A" w14:textId="7F6CBD22" w:rsidR="001D51C6" w:rsidRDefault="001D51C6" w:rsidP="001D51C6">
      <w:r w:rsidRPr="0054252F">
        <w:rPr>
          <w:b/>
          <w:bCs/>
        </w:rPr>
        <w:t xml:space="preserve">    </w:t>
      </w:r>
      <w:r w:rsidR="0057695F" w:rsidRPr="0054252F">
        <w:rPr>
          <w:b/>
          <w:bCs/>
          <w:highlight w:val="yellow"/>
        </w:rPr>
        <w:t>2.</w:t>
      </w:r>
      <w:r w:rsidR="0057695F" w:rsidRPr="0057695F">
        <w:rPr>
          <w:highlight w:val="yellow"/>
        </w:rPr>
        <w:t xml:space="preserve"> </w:t>
      </w:r>
      <w:r w:rsidRPr="0057695F">
        <w:rPr>
          <w:b/>
          <w:bCs/>
          <w:highlight w:val="yellow"/>
        </w:rPr>
        <w:t>PERMANENT RR-Box:</w:t>
      </w:r>
      <w:r>
        <w:t xml:space="preserve"> A static box that serves as a historical trade marker.</w:t>
      </w:r>
    </w:p>
    <w:p w14:paraId="045987E4" w14:textId="4B4B8DDD" w:rsidR="001D51C6" w:rsidRPr="004C4B18" w:rsidRDefault="001D51C6" w:rsidP="001D51C6">
      <w:r>
        <w:t xml:space="preserve">        </w:t>
      </w:r>
      <w:r w:rsidR="0057695F" w:rsidRPr="0054252F">
        <w:rPr>
          <w:highlight w:val="lightGray"/>
        </w:rPr>
        <w:t xml:space="preserve">• </w:t>
      </w:r>
      <w:r w:rsidRPr="0054252F">
        <w:rPr>
          <w:b/>
          <w:bCs/>
          <w:highlight w:val="lightGray"/>
        </w:rPr>
        <w:t>Appearance:</w:t>
      </w:r>
    </w:p>
    <w:p w14:paraId="79BED91E" w14:textId="5502F52C" w:rsidR="001D51C6" w:rsidRDefault="001D51C6" w:rsidP="001D51C6">
      <w:r w:rsidRPr="004C4B18">
        <w:t xml:space="preserve">            </w:t>
      </w:r>
      <w:r w:rsidR="0057695F" w:rsidRPr="004C4B18">
        <w:t xml:space="preserve">• </w:t>
      </w:r>
      <w:r w:rsidRPr="004C4B18">
        <w:t>Color Change: When SL is hit, the Risk box changes to Magenta (RGB: 255,0,255). No color</w:t>
      </w:r>
      <w:r w:rsidR="004C4B18">
        <w:br/>
        <w:t xml:space="preserve">                                          c</w:t>
      </w:r>
      <w:r>
        <w:t>hange is needed if TP is hit.</w:t>
      </w:r>
    </w:p>
    <w:p w14:paraId="299C42F2" w14:textId="460918EE" w:rsidR="001D51C6" w:rsidRDefault="001D51C6" w:rsidP="001D51C6">
      <w:r>
        <w:t xml:space="preserve">        </w:t>
      </w:r>
      <w:r w:rsidR="0057695F" w:rsidRPr="0054252F">
        <w:rPr>
          <w:highlight w:val="lightGray"/>
        </w:rPr>
        <w:t xml:space="preserve">• </w:t>
      </w:r>
      <w:r w:rsidRPr="0054252F">
        <w:rPr>
          <w:b/>
          <w:bCs/>
          <w:highlight w:val="lightGray"/>
        </w:rPr>
        <w:t>Functionality:</w:t>
      </w:r>
    </w:p>
    <w:p w14:paraId="0818CE12" w14:textId="0A01F96D" w:rsidR="001D51C6" w:rsidRDefault="001D51C6" w:rsidP="001D51C6">
      <w:r>
        <w:t xml:space="preserve">            </w:t>
      </w:r>
      <w:r w:rsidR="0057695F">
        <w:t xml:space="preserve">• </w:t>
      </w:r>
      <w:r>
        <w:t>Once a trade is taken, the LIVE RR-Box freezes in place to become a PERMANENT RR-Box.</w:t>
      </w:r>
      <w:r w:rsidR="004C4B18">
        <w:br/>
        <w:t xml:space="preserve">            </w:t>
      </w:r>
      <w:r w:rsidR="0057695F">
        <w:t xml:space="preserve">• </w:t>
      </w:r>
      <w:r>
        <w:t>A new LIVE RR-Box appears for the next trade, following the price.</w:t>
      </w:r>
    </w:p>
    <w:p w14:paraId="3AA64575" w14:textId="77777777" w:rsidR="001D51C6" w:rsidRDefault="001D51C6" w:rsidP="001D51C6"/>
    <w:p w14:paraId="17C366D5" w14:textId="6E5F8780" w:rsidR="001D51C6" w:rsidRPr="004C4B18" w:rsidRDefault="001D51C6" w:rsidP="001D51C6">
      <w:pPr>
        <w:rPr>
          <w:b/>
          <w:bCs/>
        </w:rPr>
      </w:pPr>
      <w:r w:rsidRPr="004C4B18">
        <w:rPr>
          <w:b/>
          <w:bCs/>
        </w:rPr>
        <w:t xml:space="preserve">    </w:t>
      </w:r>
      <w:r w:rsidR="0057695F" w:rsidRPr="004C4B18">
        <w:rPr>
          <w:b/>
          <w:bCs/>
          <w:highlight w:val="yellow"/>
        </w:rPr>
        <w:t xml:space="preserve">3. </w:t>
      </w:r>
      <w:r w:rsidRPr="004C4B18">
        <w:rPr>
          <w:b/>
          <w:bCs/>
          <w:highlight w:val="yellow"/>
        </w:rPr>
        <w:t>Additional Requirements:</w:t>
      </w:r>
    </w:p>
    <w:p w14:paraId="09DAEA76" w14:textId="12279184" w:rsidR="001D51C6" w:rsidRDefault="001D51C6" w:rsidP="001D51C6">
      <w:r>
        <w:t xml:space="preserve">        </w:t>
      </w:r>
      <w:r w:rsidR="0057695F" w:rsidRPr="004C4B18">
        <w:t xml:space="preserve">• </w:t>
      </w:r>
      <w:r w:rsidRPr="004C4B18">
        <w:t>Box Toggle: A button should switch the box direction between BUY and SELL.</w:t>
      </w:r>
      <w:r w:rsidR="004C4B18">
        <w:br/>
        <w:t xml:space="preserve">        </w:t>
      </w:r>
      <w:r w:rsidR="004C4B18" w:rsidRPr="004C4B18">
        <w:t xml:space="preserve">• </w:t>
      </w:r>
      <w:r w:rsidRPr="004C4B18">
        <w:rPr>
          <w:b/>
          <w:bCs/>
        </w:rPr>
        <w:t>One-Click Trade Execution:</w:t>
      </w:r>
      <w:r w:rsidRPr="004C4B18">
        <w:t xml:space="preserve"> LIVE box should enable one-click trading, executing a market ord</w:t>
      </w:r>
      <w:r w:rsidR="004C4B18" w:rsidRPr="004C4B18">
        <w:t>er</w:t>
      </w:r>
      <w:r w:rsidR="004C4B18" w:rsidRPr="004C4B18">
        <w:br/>
        <w:t xml:space="preserve">        </w:t>
      </w:r>
      <w:r w:rsidR="004C4B18">
        <w:t xml:space="preserve"> </w:t>
      </w:r>
      <w:r w:rsidR="004C4B18" w:rsidRPr="004C4B18">
        <w:t xml:space="preserve">                                               </w:t>
      </w:r>
      <w:r w:rsidR="0054252F">
        <w:t xml:space="preserve">     </w:t>
      </w:r>
      <w:r w:rsidRPr="004C4B18">
        <w:t>(no pending orders)</w:t>
      </w:r>
      <w:r w:rsidR="004C4B18">
        <w:t>.</w:t>
      </w:r>
      <w:r w:rsidR="004C4B18">
        <w:br/>
        <w:t xml:space="preserve">        </w:t>
      </w:r>
      <w:r w:rsidR="004C4B18" w:rsidRPr="004C4B18">
        <w:t xml:space="preserve">• </w:t>
      </w:r>
      <w:r w:rsidRPr="004C4B18">
        <w:rPr>
          <w:b/>
          <w:bCs/>
        </w:rPr>
        <w:t>Execution Feedback:</w:t>
      </w:r>
      <w:r w:rsidRPr="004C4B18">
        <w:t xml:space="preserve"> After trade execution, the box freezes in place, visually marking where </w:t>
      </w:r>
      <w:r w:rsidR="004C4B18">
        <w:br/>
        <w:t xml:space="preserve">                                                  </w:t>
      </w:r>
      <w:r w:rsidRPr="004C4B18">
        <w:t>the</w:t>
      </w:r>
      <w:r>
        <w:t xml:space="preserve"> trade occurred.</w:t>
      </w:r>
    </w:p>
    <w:p w14:paraId="2E6162EC" w14:textId="5A0A92B9" w:rsidR="001D51C6" w:rsidRDefault="004C4B18" w:rsidP="004C4B18">
      <w:pPr>
        <w:jc w:val="center"/>
      </w:pPr>
      <w:r>
        <w:t>-------------------------------------------------------------------</w:t>
      </w:r>
    </w:p>
    <w:p w14:paraId="691CB818" w14:textId="77777777" w:rsidR="001D51C6" w:rsidRPr="004C4B18" w:rsidRDefault="001D51C6" w:rsidP="001D51C6">
      <w:pPr>
        <w:rPr>
          <w:b/>
          <w:bCs/>
        </w:rPr>
      </w:pPr>
      <w:r w:rsidRPr="004C4B18">
        <w:rPr>
          <w:b/>
          <w:bCs/>
          <w:highlight w:val="yellow"/>
        </w:rPr>
        <w:t>In Summary:</w:t>
      </w:r>
    </w:p>
    <w:p w14:paraId="740B11E7" w14:textId="04C756D2" w:rsidR="001D51C6" w:rsidRDefault="001D51C6" w:rsidP="001D51C6">
      <w:r>
        <w:t xml:space="preserve">    </w:t>
      </w:r>
      <w:r w:rsidR="004C4B18">
        <w:t xml:space="preserve">• </w:t>
      </w:r>
      <w:r>
        <w:t>The LIVE RR-Box aligns with the price dynamically until a trade is executed.</w:t>
      </w:r>
      <w:r w:rsidR="004C4B18">
        <w:br/>
      </w:r>
      <w:r>
        <w:t xml:space="preserve">    </w:t>
      </w:r>
      <w:r w:rsidR="004C4B18">
        <w:t xml:space="preserve">• </w:t>
      </w:r>
      <w:r>
        <w:t>Upon trade execution, the LIVE RR-Box freezes as a PERMANENT RR-Box for historical reference.</w:t>
      </w:r>
      <w:r w:rsidR="004C4B18">
        <w:br/>
      </w:r>
      <w:r>
        <w:t xml:space="preserve">    </w:t>
      </w:r>
      <w:r w:rsidR="004C4B18">
        <w:t xml:space="preserve">• </w:t>
      </w:r>
      <w:r>
        <w:t>The SL and TP levels are visually indicated by horizontal lines extending from the box.</w:t>
      </w:r>
      <w:r w:rsidR="004C4B18">
        <w:br/>
      </w:r>
      <w:r>
        <w:t xml:space="preserve">    </w:t>
      </w:r>
      <w:r w:rsidR="004C4B18">
        <w:t xml:space="preserve">• </w:t>
      </w:r>
      <w:r>
        <w:t>Trade Entry is done with a single click on the LIVE RR-Box, executing a market order instantly.</w:t>
      </w:r>
    </w:p>
    <w:p w14:paraId="00924D20" w14:textId="77777777" w:rsidR="004C4B18" w:rsidRDefault="004C4B18" w:rsidP="004C4B18">
      <w:pPr>
        <w:jc w:val="center"/>
      </w:pPr>
      <w:r>
        <w:t>-------------------------------------------------------------------</w:t>
      </w:r>
    </w:p>
    <w:p w14:paraId="15002DA9" w14:textId="77777777" w:rsidR="00BB1499" w:rsidRDefault="00BB1499" w:rsidP="004C4B18">
      <w:pPr>
        <w:rPr>
          <w:u w:val="single"/>
        </w:rPr>
      </w:pPr>
      <w:r w:rsidRPr="00BB1499">
        <w:rPr>
          <w:u w:val="single"/>
        </w:rPr>
        <w:lastRenderedPageBreak/>
        <w:t>PERMANENT RR-BOXES</w:t>
      </w:r>
      <w:r>
        <w:rPr>
          <w:u w:val="single"/>
        </w:rPr>
        <w:t>:</w:t>
      </w:r>
      <w:r>
        <w:rPr>
          <w:u w:val="single"/>
        </w:rPr>
        <w:br/>
      </w:r>
      <w:r>
        <w:rPr>
          <w:noProof/>
        </w:rPr>
        <w:drawing>
          <wp:inline distT="0" distB="0" distL="0" distR="0" wp14:anchorId="03C6D2D2" wp14:editId="29D81E7E">
            <wp:extent cx="5731510" cy="3665855"/>
            <wp:effectExtent l="0" t="0" r="2540" b="0"/>
            <wp:docPr id="681235014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2350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6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</w:p>
    <w:p w14:paraId="3476D569" w14:textId="0377224E" w:rsidR="001D51C6" w:rsidRPr="00BB1499" w:rsidRDefault="00BB1499" w:rsidP="004C4B18">
      <w:pPr>
        <w:rPr>
          <w:u w:val="single"/>
        </w:rPr>
      </w:pPr>
      <w:r>
        <w:rPr>
          <w:u w:val="single"/>
        </w:rPr>
        <w:t>LIVE RR-BOX:</w:t>
      </w:r>
      <w:r>
        <w:rPr>
          <w:u w:val="single"/>
        </w:rPr>
        <w:br/>
      </w:r>
      <w:r>
        <w:rPr>
          <w:noProof/>
        </w:rPr>
        <w:drawing>
          <wp:inline distT="0" distB="0" distL="0" distR="0" wp14:anchorId="5A82119C" wp14:editId="34FF252E">
            <wp:extent cx="5731510" cy="4161155"/>
            <wp:effectExtent l="0" t="0" r="2540" b="0"/>
            <wp:docPr id="1094044293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04429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6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51C6" w:rsidRPr="00BB14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471EF"/>
    <w:multiLevelType w:val="hybridMultilevel"/>
    <w:tmpl w:val="61E040CE"/>
    <w:lvl w:ilvl="0" w:tplc="2000000F">
      <w:start w:val="1"/>
      <w:numFmt w:val="decimal"/>
      <w:lvlText w:val="%1."/>
      <w:lvlJc w:val="left"/>
      <w:pPr>
        <w:ind w:left="1318" w:hanging="360"/>
      </w:pPr>
    </w:lvl>
    <w:lvl w:ilvl="1" w:tplc="20000019" w:tentative="1">
      <w:start w:val="1"/>
      <w:numFmt w:val="lowerLetter"/>
      <w:lvlText w:val="%2."/>
      <w:lvlJc w:val="left"/>
      <w:pPr>
        <w:ind w:left="2038" w:hanging="360"/>
      </w:pPr>
    </w:lvl>
    <w:lvl w:ilvl="2" w:tplc="2000001B" w:tentative="1">
      <w:start w:val="1"/>
      <w:numFmt w:val="lowerRoman"/>
      <w:lvlText w:val="%3."/>
      <w:lvlJc w:val="right"/>
      <w:pPr>
        <w:ind w:left="2758" w:hanging="180"/>
      </w:pPr>
    </w:lvl>
    <w:lvl w:ilvl="3" w:tplc="2000000F" w:tentative="1">
      <w:start w:val="1"/>
      <w:numFmt w:val="decimal"/>
      <w:lvlText w:val="%4."/>
      <w:lvlJc w:val="left"/>
      <w:pPr>
        <w:ind w:left="3478" w:hanging="360"/>
      </w:pPr>
    </w:lvl>
    <w:lvl w:ilvl="4" w:tplc="20000019" w:tentative="1">
      <w:start w:val="1"/>
      <w:numFmt w:val="lowerLetter"/>
      <w:lvlText w:val="%5."/>
      <w:lvlJc w:val="left"/>
      <w:pPr>
        <w:ind w:left="4198" w:hanging="360"/>
      </w:pPr>
    </w:lvl>
    <w:lvl w:ilvl="5" w:tplc="2000001B" w:tentative="1">
      <w:start w:val="1"/>
      <w:numFmt w:val="lowerRoman"/>
      <w:lvlText w:val="%6."/>
      <w:lvlJc w:val="right"/>
      <w:pPr>
        <w:ind w:left="4918" w:hanging="180"/>
      </w:pPr>
    </w:lvl>
    <w:lvl w:ilvl="6" w:tplc="2000000F" w:tentative="1">
      <w:start w:val="1"/>
      <w:numFmt w:val="decimal"/>
      <w:lvlText w:val="%7."/>
      <w:lvlJc w:val="left"/>
      <w:pPr>
        <w:ind w:left="5638" w:hanging="360"/>
      </w:pPr>
    </w:lvl>
    <w:lvl w:ilvl="7" w:tplc="20000019" w:tentative="1">
      <w:start w:val="1"/>
      <w:numFmt w:val="lowerLetter"/>
      <w:lvlText w:val="%8."/>
      <w:lvlJc w:val="left"/>
      <w:pPr>
        <w:ind w:left="6358" w:hanging="360"/>
      </w:pPr>
    </w:lvl>
    <w:lvl w:ilvl="8" w:tplc="2000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1" w15:restartNumberingAfterBreak="0">
    <w:nsid w:val="5C420E13"/>
    <w:multiLevelType w:val="hybridMultilevel"/>
    <w:tmpl w:val="E6944D22"/>
    <w:lvl w:ilvl="0" w:tplc="2EACEF9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80" w:hanging="360"/>
      </w:pPr>
    </w:lvl>
    <w:lvl w:ilvl="2" w:tplc="2000001B" w:tentative="1">
      <w:start w:val="1"/>
      <w:numFmt w:val="lowerRoman"/>
      <w:lvlText w:val="%3."/>
      <w:lvlJc w:val="right"/>
      <w:pPr>
        <w:ind w:left="2000" w:hanging="180"/>
      </w:pPr>
    </w:lvl>
    <w:lvl w:ilvl="3" w:tplc="2000000F" w:tentative="1">
      <w:start w:val="1"/>
      <w:numFmt w:val="decimal"/>
      <w:lvlText w:val="%4."/>
      <w:lvlJc w:val="left"/>
      <w:pPr>
        <w:ind w:left="2720" w:hanging="360"/>
      </w:pPr>
    </w:lvl>
    <w:lvl w:ilvl="4" w:tplc="20000019" w:tentative="1">
      <w:start w:val="1"/>
      <w:numFmt w:val="lowerLetter"/>
      <w:lvlText w:val="%5."/>
      <w:lvlJc w:val="left"/>
      <w:pPr>
        <w:ind w:left="3440" w:hanging="360"/>
      </w:pPr>
    </w:lvl>
    <w:lvl w:ilvl="5" w:tplc="2000001B" w:tentative="1">
      <w:start w:val="1"/>
      <w:numFmt w:val="lowerRoman"/>
      <w:lvlText w:val="%6."/>
      <w:lvlJc w:val="right"/>
      <w:pPr>
        <w:ind w:left="4160" w:hanging="180"/>
      </w:pPr>
    </w:lvl>
    <w:lvl w:ilvl="6" w:tplc="2000000F" w:tentative="1">
      <w:start w:val="1"/>
      <w:numFmt w:val="decimal"/>
      <w:lvlText w:val="%7."/>
      <w:lvlJc w:val="left"/>
      <w:pPr>
        <w:ind w:left="4880" w:hanging="360"/>
      </w:pPr>
    </w:lvl>
    <w:lvl w:ilvl="7" w:tplc="20000019" w:tentative="1">
      <w:start w:val="1"/>
      <w:numFmt w:val="lowerLetter"/>
      <w:lvlText w:val="%8."/>
      <w:lvlJc w:val="left"/>
      <w:pPr>
        <w:ind w:left="5600" w:hanging="360"/>
      </w:pPr>
    </w:lvl>
    <w:lvl w:ilvl="8" w:tplc="2000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6CE54FD6"/>
    <w:multiLevelType w:val="hybridMultilevel"/>
    <w:tmpl w:val="08DEB176"/>
    <w:lvl w:ilvl="0" w:tplc="2000000F">
      <w:start w:val="1"/>
      <w:numFmt w:val="decimal"/>
      <w:lvlText w:val="%1."/>
      <w:lvlJc w:val="left"/>
      <w:pPr>
        <w:ind w:left="1318" w:hanging="360"/>
      </w:pPr>
    </w:lvl>
    <w:lvl w:ilvl="1" w:tplc="20000019" w:tentative="1">
      <w:start w:val="1"/>
      <w:numFmt w:val="lowerLetter"/>
      <w:lvlText w:val="%2."/>
      <w:lvlJc w:val="left"/>
      <w:pPr>
        <w:ind w:left="2038" w:hanging="360"/>
      </w:pPr>
    </w:lvl>
    <w:lvl w:ilvl="2" w:tplc="2000001B" w:tentative="1">
      <w:start w:val="1"/>
      <w:numFmt w:val="lowerRoman"/>
      <w:lvlText w:val="%3."/>
      <w:lvlJc w:val="right"/>
      <w:pPr>
        <w:ind w:left="2758" w:hanging="180"/>
      </w:pPr>
    </w:lvl>
    <w:lvl w:ilvl="3" w:tplc="2000000F" w:tentative="1">
      <w:start w:val="1"/>
      <w:numFmt w:val="decimal"/>
      <w:lvlText w:val="%4."/>
      <w:lvlJc w:val="left"/>
      <w:pPr>
        <w:ind w:left="3478" w:hanging="360"/>
      </w:pPr>
    </w:lvl>
    <w:lvl w:ilvl="4" w:tplc="20000019" w:tentative="1">
      <w:start w:val="1"/>
      <w:numFmt w:val="lowerLetter"/>
      <w:lvlText w:val="%5."/>
      <w:lvlJc w:val="left"/>
      <w:pPr>
        <w:ind w:left="4198" w:hanging="360"/>
      </w:pPr>
    </w:lvl>
    <w:lvl w:ilvl="5" w:tplc="2000001B" w:tentative="1">
      <w:start w:val="1"/>
      <w:numFmt w:val="lowerRoman"/>
      <w:lvlText w:val="%6."/>
      <w:lvlJc w:val="right"/>
      <w:pPr>
        <w:ind w:left="4918" w:hanging="180"/>
      </w:pPr>
    </w:lvl>
    <w:lvl w:ilvl="6" w:tplc="2000000F" w:tentative="1">
      <w:start w:val="1"/>
      <w:numFmt w:val="decimal"/>
      <w:lvlText w:val="%7."/>
      <w:lvlJc w:val="left"/>
      <w:pPr>
        <w:ind w:left="5638" w:hanging="360"/>
      </w:pPr>
    </w:lvl>
    <w:lvl w:ilvl="7" w:tplc="20000019" w:tentative="1">
      <w:start w:val="1"/>
      <w:numFmt w:val="lowerLetter"/>
      <w:lvlText w:val="%8."/>
      <w:lvlJc w:val="left"/>
      <w:pPr>
        <w:ind w:left="6358" w:hanging="360"/>
      </w:pPr>
    </w:lvl>
    <w:lvl w:ilvl="8" w:tplc="2000001B" w:tentative="1">
      <w:start w:val="1"/>
      <w:numFmt w:val="lowerRoman"/>
      <w:lvlText w:val="%9."/>
      <w:lvlJc w:val="right"/>
      <w:pPr>
        <w:ind w:left="7078" w:hanging="180"/>
      </w:pPr>
    </w:lvl>
  </w:abstractNum>
  <w:num w:numId="1" w16cid:durableId="163978912">
    <w:abstractNumId w:val="1"/>
  </w:num>
  <w:num w:numId="2" w16cid:durableId="704185197">
    <w:abstractNumId w:val="0"/>
  </w:num>
  <w:num w:numId="3" w16cid:durableId="388385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C6"/>
    <w:rsid w:val="001D51C6"/>
    <w:rsid w:val="003052ED"/>
    <w:rsid w:val="004C4B18"/>
    <w:rsid w:val="0054252F"/>
    <w:rsid w:val="005758CB"/>
    <w:rsid w:val="0057695F"/>
    <w:rsid w:val="007A4AD1"/>
    <w:rsid w:val="009B298E"/>
    <w:rsid w:val="00B1560B"/>
    <w:rsid w:val="00BB1499"/>
    <w:rsid w:val="00B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AFFF9"/>
  <w15:chartTrackingRefBased/>
  <w15:docId w15:val="{829B400E-898B-44A6-ABDA-F5DA459F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B18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D51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1D51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576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pctrade</dc:creator>
  <cp:keywords/>
  <dc:description/>
  <cp:lastModifiedBy>pctrade</cp:lastModifiedBy>
  <cp:revision>4</cp:revision>
  <dcterms:created xsi:type="dcterms:W3CDTF">2024-11-15T20:24:00Z</dcterms:created>
  <dcterms:modified xsi:type="dcterms:W3CDTF">2024-11-16T14:23:00Z</dcterms:modified>
</cp:coreProperties>
</file>