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0C5A5" w14:textId="50298336" w:rsidR="006C3DA8" w:rsidRPr="006C3DA8" w:rsidRDefault="006C3DA8" w:rsidP="006C3DA8">
      <w:pPr>
        <w:rPr>
          <w:rFonts w:ascii="Times New Roman" w:hAnsi="Times New Roman" w:cs="Times New Roman"/>
          <w:sz w:val="28"/>
          <w:szCs w:val="28"/>
        </w:rPr>
      </w:pPr>
      <w:bookmarkStart w:id="0" w:name="_GoBack"/>
      <w:bookmarkEnd w:id="0"/>
      <w:r w:rsidRPr="006C3DA8">
        <w:rPr>
          <w:rFonts w:ascii="Times New Roman" w:hAnsi="Times New Roman" w:cs="Times New Roman"/>
          <w:sz w:val="28"/>
          <w:szCs w:val="28"/>
        </w:rPr>
        <w:t xml:space="preserve">Please, kindly check this site; </w:t>
      </w:r>
      <w:hyperlink r:id="rId5" w:tgtFrame="_blank" w:history="1">
        <w:r w:rsidRPr="006C3DA8">
          <w:rPr>
            <w:rStyle w:val="Hyperlink"/>
            <w:rFonts w:ascii="Times New Roman" w:hAnsi="Times New Roman" w:cs="Times New Roman"/>
            <w:sz w:val="28"/>
            <w:szCs w:val="28"/>
          </w:rPr>
          <w:t>https://pocketoption.com/en/assets-otc/</w:t>
        </w:r>
      </w:hyperlink>
    </w:p>
    <w:p w14:paraId="12FB46E0" w14:textId="77777777" w:rsidR="006C3DA8" w:rsidRPr="006C3DA8" w:rsidRDefault="006C3DA8" w:rsidP="006C3DA8">
      <w:pPr>
        <w:rPr>
          <w:rFonts w:ascii="Times New Roman" w:hAnsi="Times New Roman" w:cs="Times New Roman"/>
          <w:sz w:val="28"/>
          <w:szCs w:val="28"/>
        </w:rPr>
      </w:pPr>
      <w:r w:rsidRPr="006C3DA8">
        <w:rPr>
          <w:rFonts w:ascii="Cambria Math" w:hAnsi="Cambria Math" w:cs="Cambria Math"/>
          <w:sz w:val="28"/>
          <w:szCs w:val="28"/>
        </w:rPr>
        <w:t>𝗔𝗟𝗟</w:t>
      </w:r>
      <w:r w:rsidRPr="006C3DA8">
        <w:rPr>
          <w:rFonts w:ascii="Times New Roman" w:hAnsi="Times New Roman" w:cs="Times New Roman"/>
          <w:sz w:val="28"/>
          <w:szCs w:val="28"/>
        </w:rPr>
        <w:t xml:space="preserve"> </w:t>
      </w:r>
      <w:r w:rsidRPr="006C3DA8">
        <w:rPr>
          <w:rFonts w:ascii="Cambria Math" w:hAnsi="Cambria Math" w:cs="Cambria Math"/>
          <w:sz w:val="28"/>
          <w:szCs w:val="28"/>
        </w:rPr>
        <w:t>𝟭𝟬𝟰</w:t>
      </w:r>
      <w:r w:rsidRPr="006C3DA8">
        <w:rPr>
          <w:rFonts w:ascii="Times New Roman" w:hAnsi="Times New Roman" w:cs="Times New Roman"/>
          <w:sz w:val="28"/>
          <w:szCs w:val="28"/>
        </w:rPr>
        <w:t xml:space="preserve"> </w:t>
      </w:r>
      <w:r w:rsidRPr="006C3DA8">
        <w:rPr>
          <w:rFonts w:ascii="Cambria Math" w:hAnsi="Cambria Math" w:cs="Cambria Math"/>
          <w:sz w:val="28"/>
          <w:szCs w:val="28"/>
        </w:rPr>
        <w:t>𝗢𝗧𝗖</w:t>
      </w:r>
      <w:r w:rsidRPr="006C3DA8">
        <w:rPr>
          <w:rFonts w:ascii="Times New Roman" w:hAnsi="Times New Roman" w:cs="Times New Roman"/>
          <w:sz w:val="28"/>
          <w:szCs w:val="28"/>
        </w:rPr>
        <w:t xml:space="preserve"> </w:t>
      </w:r>
      <w:r w:rsidRPr="006C3DA8">
        <w:rPr>
          <w:rFonts w:ascii="Cambria Math" w:hAnsi="Cambria Math" w:cs="Cambria Math"/>
          <w:sz w:val="28"/>
          <w:szCs w:val="28"/>
        </w:rPr>
        <w:t>𝗠𝗔𝗥𝗞𝗘𝗧𝗦</w:t>
      </w:r>
      <w:r w:rsidRPr="006C3DA8">
        <w:rPr>
          <w:rFonts w:ascii="Times New Roman" w:hAnsi="Times New Roman" w:cs="Times New Roman"/>
          <w:sz w:val="28"/>
          <w:szCs w:val="28"/>
        </w:rPr>
        <w:t xml:space="preserve"> </w:t>
      </w:r>
      <w:r w:rsidRPr="006C3DA8">
        <w:rPr>
          <w:rFonts w:ascii="Cambria Math" w:hAnsi="Cambria Math" w:cs="Cambria Math"/>
          <w:sz w:val="28"/>
          <w:szCs w:val="28"/>
        </w:rPr>
        <w:t>𝗜𝗡</w:t>
      </w:r>
      <w:r w:rsidRPr="006C3DA8">
        <w:rPr>
          <w:rFonts w:ascii="Times New Roman" w:hAnsi="Times New Roman" w:cs="Times New Roman"/>
          <w:sz w:val="28"/>
          <w:szCs w:val="28"/>
        </w:rPr>
        <w:t xml:space="preserve"> </w:t>
      </w:r>
      <w:r w:rsidRPr="006C3DA8">
        <w:rPr>
          <w:rFonts w:ascii="Cambria Math" w:hAnsi="Cambria Math" w:cs="Cambria Math"/>
          <w:sz w:val="28"/>
          <w:szCs w:val="28"/>
        </w:rPr>
        <w:t>𝗧𝗢𝗧𝗔𝗟</w:t>
      </w:r>
    </w:p>
    <w:p w14:paraId="4CDAC3A2" w14:textId="77777777" w:rsidR="006C3DA8" w:rsidRPr="006C3DA8" w:rsidRDefault="006C3DA8" w:rsidP="006C3DA8">
      <w:pPr>
        <w:rPr>
          <w:rFonts w:ascii="Times New Roman" w:hAnsi="Times New Roman" w:cs="Times New Roman"/>
          <w:sz w:val="28"/>
          <w:szCs w:val="28"/>
        </w:rPr>
      </w:pPr>
      <w:r w:rsidRPr="006C3DA8">
        <w:rPr>
          <w:rFonts w:ascii="Cambria Math" w:hAnsi="Cambria Math" w:cs="Cambria Math"/>
          <w:sz w:val="28"/>
          <w:szCs w:val="28"/>
        </w:rPr>
        <w:t>𝗖𝗨𝗥𝗥𝗘𝗖𝗜𝗘𝗦</w:t>
      </w:r>
      <w:r w:rsidRPr="006C3DA8">
        <w:rPr>
          <w:rFonts w:ascii="Times New Roman" w:hAnsi="Times New Roman" w:cs="Times New Roman"/>
          <w:sz w:val="28"/>
          <w:szCs w:val="28"/>
        </w:rPr>
        <w:t xml:space="preserve"> (</w:t>
      </w:r>
      <w:r w:rsidRPr="006C3DA8">
        <w:rPr>
          <w:rFonts w:ascii="Cambria Math" w:hAnsi="Cambria Math" w:cs="Cambria Math"/>
          <w:sz w:val="28"/>
          <w:szCs w:val="28"/>
        </w:rPr>
        <w:t>𝟱𝟯</w:t>
      </w:r>
      <w:r w:rsidRPr="006C3DA8">
        <w:rPr>
          <w:rFonts w:ascii="Times New Roman" w:hAnsi="Times New Roman" w:cs="Times New Roman"/>
          <w:sz w:val="28"/>
          <w:szCs w:val="28"/>
        </w:rPr>
        <w:t>)</w:t>
      </w:r>
    </w:p>
    <w:p w14:paraId="7F9009E5"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AED/CNY OTC</w:t>
      </w:r>
    </w:p>
    <w:p w14:paraId="53D8938C"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AUD/CAD OTC</w:t>
      </w:r>
      <w:r w:rsidRPr="006C3DA8">
        <w:rPr>
          <w:rFonts w:ascii="Times New Roman" w:hAnsi="Times New Roman" w:cs="Times New Roman"/>
          <w:sz w:val="28"/>
          <w:szCs w:val="28"/>
        </w:rPr>
        <w:br/>
        <w:t>AUD/CHF OTC</w:t>
      </w:r>
      <w:r w:rsidRPr="006C3DA8">
        <w:rPr>
          <w:rFonts w:ascii="Times New Roman" w:hAnsi="Times New Roman" w:cs="Times New Roman"/>
          <w:sz w:val="28"/>
          <w:szCs w:val="28"/>
        </w:rPr>
        <w:br/>
        <w:t>AUD/JPY OTC</w:t>
      </w:r>
      <w:r w:rsidRPr="006C3DA8">
        <w:rPr>
          <w:rFonts w:ascii="Times New Roman" w:hAnsi="Times New Roman" w:cs="Times New Roman"/>
          <w:sz w:val="28"/>
          <w:szCs w:val="28"/>
        </w:rPr>
        <w:br/>
        <w:t>AUD/NZD OTC</w:t>
      </w:r>
      <w:r w:rsidRPr="006C3DA8">
        <w:rPr>
          <w:rFonts w:ascii="Times New Roman" w:hAnsi="Times New Roman" w:cs="Times New Roman"/>
          <w:sz w:val="28"/>
          <w:szCs w:val="28"/>
        </w:rPr>
        <w:br/>
        <w:t>AUD/USD OTC</w:t>
      </w:r>
    </w:p>
    <w:p w14:paraId="36A1375A"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BHD/CNY OTC</w:t>
      </w:r>
    </w:p>
    <w:p w14:paraId="61D55B33"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CAD/CHF OTC</w:t>
      </w:r>
      <w:r w:rsidRPr="006C3DA8">
        <w:rPr>
          <w:rFonts w:ascii="Times New Roman" w:hAnsi="Times New Roman" w:cs="Times New Roman"/>
          <w:sz w:val="28"/>
          <w:szCs w:val="28"/>
        </w:rPr>
        <w:br/>
        <w:t>CAD/JPY OTC</w:t>
      </w:r>
    </w:p>
    <w:p w14:paraId="511895C2"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CHF/JPY OTC</w:t>
      </w:r>
      <w:r w:rsidRPr="006C3DA8">
        <w:rPr>
          <w:rFonts w:ascii="Times New Roman" w:hAnsi="Times New Roman" w:cs="Times New Roman"/>
          <w:sz w:val="28"/>
          <w:szCs w:val="28"/>
        </w:rPr>
        <w:br/>
        <w:t>CHF/NOK OTC</w:t>
      </w:r>
    </w:p>
    <w:p w14:paraId="37361256"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EUR/CHF OTC</w:t>
      </w:r>
      <w:r w:rsidRPr="006C3DA8">
        <w:rPr>
          <w:rFonts w:ascii="Times New Roman" w:hAnsi="Times New Roman" w:cs="Times New Roman"/>
          <w:sz w:val="28"/>
          <w:szCs w:val="28"/>
        </w:rPr>
        <w:br/>
        <w:t>EUR/GBP OTC</w:t>
      </w:r>
      <w:r w:rsidRPr="006C3DA8">
        <w:rPr>
          <w:rFonts w:ascii="Times New Roman" w:hAnsi="Times New Roman" w:cs="Times New Roman"/>
          <w:sz w:val="28"/>
          <w:szCs w:val="28"/>
        </w:rPr>
        <w:br/>
        <w:t>EUR/HUF OTC</w:t>
      </w:r>
      <w:r w:rsidRPr="006C3DA8">
        <w:rPr>
          <w:rFonts w:ascii="Times New Roman" w:hAnsi="Times New Roman" w:cs="Times New Roman"/>
          <w:sz w:val="28"/>
          <w:szCs w:val="28"/>
        </w:rPr>
        <w:br/>
        <w:t>EUR/JPY OTC</w:t>
      </w:r>
      <w:r w:rsidRPr="006C3DA8">
        <w:rPr>
          <w:rFonts w:ascii="Times New Roman" w:hAnsi="Times New Roman" w:cs="Times New Roman"/>
          <w:sz w:val="28"/>
          <w:szCs w:val="28"/>
        </w:rPr>
        <w:br/>
        <w:t>EUR/NZD OTC</w:t>
      </w:r>
      <w:r w:rsidRPr="006C3DA8">
        <w:rPr>
          <w:rFonts w:ascii="Times New Roman" w:hAnsi="Times New Roman" w:cs="Times New Roman"/>
          <w:sz w:val="28"/>
          <w:szCs w:val="28"/>
        </w:rPr>
        <w:br/>
        <w:t>EUR/RUB OTC</w:t>
      </w:r>
      <w:r w:rsidRPr="006C3DA8">
        <w:rPr>
          <w:rFonts w:ascii="Times New Roman" w:hAnsi="Times New Roman" w:cs="Times New Roman"/>
          <w:sz w:val="28"/>
          <w:szCs w:val="28"/>
        </w:rPr>
        <w:br/>
        <w:t>EUR/TRY OTC</w:t>
      </w:r>
      <w:r w:rsidRPr="006C3DA8">
        <w:rPr>
          <w:rFonts w:ascii="Times New Roman" w:hAnsi="Times New Roman" w:cs="Times New Roman"/>
          <w:sz w:val="28"/>
          <w:szCs w:val="28"/>
        </w:rPr>
        <w:br/>
        <w:t>EUR/USD OTC</w:t>
      </w:r>
    </w:p>
    <w:p w14:paraId="306A456F"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GBP/AUD OTC</w:t>
      </w:r>
      <w:r w:rsidRPr="006C3DA8">
        <w:rPr>
          <w:rFonts w:ascii="Times New Roman" w:hAnsi="Times New Roman" w:cs="Times New Roman"/>
          <w:sz w:val="28"/>
          <w:szCs w:val="28"/>
        </w:rPr>
        <w:br/>
        <w:t>GBP/JPY OTC</w:t>
      </w:r>
      <w:r w:rsidRPr="006C3DA8">
        <w:rPr>
          <w:rFonts w:ascii="Times New Roman" w:hAnsi="Times New Roman" w:cs="Times New Roman"/>
          <w:sz w:val="28"/>
          <w:szCs w:val="28"/>
        </w:rPr>
        <w:br/>
        <w:t>GBP/USD OTC</w:t>
      </w:r>
    </w:p>
    <w:p w14:paraId="77F68525"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JOD/CNY OTC</w:t>
      </w:r>
    </w:p>
    <w:p w14:paraId="475EC3C4"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LBP/USD OTC</w:t>
      </w:r>
    </w:p>
    <w:p w14:paraId="198922A1"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MAD/USD OTC</w:t>
      </w:r>
    </w:p>
    <w:p w14:paraId="3D022798"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NZD/JPY OTC</w:t>
      </w:r>
      <w:r w:rsidRPr="006C3DA8">
        <w:rPr>
          <w:rFonts w:ascii="Times New Roman" w:hAnsi="Times New Roman" w:cs="Times New Roman"/>
          <w:sz w:val="28"/>
          <w:szCs w:val="28"/>
        </w:rPr>
        <w:br/>
        <w:t>NZD/USD OTC</w:t>
      </w:r>
    </w:p>
    <w:p w14:paraId="16B5D966"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lastRenderedPageBreak/>
        <w:t>OMR/CNY OTC</w:t>
      </w:r>
    </w:p>
    <w:p w14:paraId="5961D61A"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QAR/CNY OTC</w:t>
      </w:r>
    </w:p>
    <w:p w14:paraId="195F7831"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SAR/CNY OTC</w:t>
      </w:r>
    </w:p>
    <w:p w14:paraId="7E92B3FB"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TND/USD OTC</w:t>
      </w:r>
    </w:p>
    <w:p w14:paraId="5D0FAFA0"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USD/ARS OTC</w:t>
      </w:r>
      <w:r w:rsidRPr="006C3DA8">
        <w:rPr>
          <w:rFonts w:ascii="Times New Roman" w:hAnsi="Times New Roman" w:cs="Times New Roman"/>
          <w:sz w:val="28"/>
          <w:szCs w:val="28"/>
        </w:rPr>
        <w:br/>
        <w:t>USD/BDT OTC</w:t>
      </w:r>
      <w:r w:rsidRPr="006C3DA8">
        <w:rPr>
          <w:rFonts w:ascii="Times New Roman" w:hAnsi="Times New Roman" w:cs="Times New Roman"/>
          <w:sz w:val="28"/>
          <w:szCs w:val="28"/>
        </w:rPr>
        <w:br/>
        <w:t>USD/BRL OTC</w:t>
      </w:r>
      <w:r w:rsidRPr="006C3DA8">
        <w:rPr>
          <w:rFonts w:ascii="Times New Roman" w:hAnsi="Times New Roman" w:cs="Times New Roman"/>
          <w:sz w:val="28"/>
          <w:szCs w:val="28"/>
        </w:rPr>
        <w:br/>
        <w:t>USD/CAD OTC</w:t>
      </w:r>
      <w:r w:rsidRPr="006C3DA8">
        <w:rPr>
          <w:rFonts w:ascii="Times New Roman" w:hAnsi="Times New Roman" w:cs="Times New Roman"/>
          <w:sz w:val="28"/>
          <w:szCs w:val="28"/>
        </w:rPr>
        <w:br/>
        <w:t>USD/CHF OTC</w:t>
      </w:r>
      <w:r w:rsidRPr="006C3DA8">
        <w:rPr>
          <w:rFonts w:ascii="Times New Roman" w:hAnsi="Times New Roman" w:cs="Times New Roman"/>
          <w:sz w:val="28"/>
          <w:szCs w:val="28"/>
        </w:rPr>
        <w:br/>
        <w:t>USD/CLP OTC</w:t>
      </w:r>
      <w:r w:rsidRPr="006C3DA8">
        <w:rPr>
          <w:rFonts w:ascii="Times New Roman" w:hAnsi="Times New Roman" w:cs="Times New Roman"/>
          <w:sz w:val="28"/>
          <w:szCs w:val="28"/>
        </w:rPr>
        <w:br/>
        <w:t>USD/CNH OTC</w:t>
      </w:r>
      <w:r w:rsidRPr="006C3DA8">
        <w:rPr>
          <w:rFonts w:ascii="Times New Roman" w:hAnsi="Times New Roman" w:cs="Times New Roman"/>
          <w:sz w:val="28"/>
          <w:szCs w:val="28"/>
        </w:rPr>
        <w:br/>
        <w:t>USD/COP OTC</w:t>
      </w:r>
      <w:r w:rsidRPr="006C3DA8">
        <w:rPr>
          <w:rFonts w:ascii="Times New Roman" w:hAnsi="Times New Roman" w:cs="Times New Roman"/>
          <w:sz w:val="28"/>
          <w:szCs w:val="28"/>
        </w:rPr>
        <w:br/>
        <w:t>USD/DZD OTC</w:t>
      </w:r>
      <w:r w:rsidRPr="006C3DA8">
        <w:rPr>
          <w:rFonts w:ascii="Times New Roman" w:hAnsi="Times New Roman" w:cs="Times New Roman"/>
          <w:sz w:val="28"/>
          <w:szCs w:val="28"/>
        </w:rPr>
        <w:br/>
        <w:t>USD/EGP OTC</w:t>
      </w:r>
      <w:r w:rsidRPr="006C3DA8">
        <w:rPr>
          <w:rFonts w:ascii="Times New Roman" w:hAnsi="Times New Roman" w:cs="Times New Roman"/>
          <w:sz w:val="28"/>
          <w:szCs w:val="28"/>
        </w:rPr>
        <w:br/>
        <w:t>USD/IDR OTC</w:t>
      </w:r>
      <w:r w:rsidRPr="006C3DA8">
        <w:rPr>
          <w:rFonts w:ascii="Times New Roman" w:hAnsi="Times New Roman" w:cs="Times New Roman"/>
          <w:sz w:val="28"/>
          <w:szCs w:val="28"/>
        </w:rPr>
        <w:br/>
        <w:t>USD/INR OTC</w:t>
      </w:r>
      <w:r w:rsidRPr="006C3DA8">
        <w:rPr>
          <w:rFonts w:ascii="Times New Roman" w:hAnsi="Times New Roman" w:cs="Times New Roman"/>
          <w:sz w:val="28"/>
          <w:szCs w:val="28"/>
        </w:rPr>
        <w:br/>
        <w:t>USD/JPY OTC</w:t>
      </w:r>
      <w:r w:rsidRPr="006C3DA8">
        <w:rPr>
          <w:rFonts w:ascii="Times New Roman" w:hAnsi="Times New Roman" w:cs="Times New Roman"/>
          <w:sz w:val="28"/>
          <w:szCs w:val="28"/>
        </w:rPr>
        <w:br/>
        <w:t>USD/MXN OTC</w:t>
      </w:r>
      <w:r w:rsidRPr="006C3DA8">
        <w:rPr>
          <w:rFonts w:ascii="Times New Roman" w:hAnsi="Times New Roman" w:cs="Times New Roman"/>
          <w:sz w:val="28"/>
          <w:szCs w:val="28"/>
        </w:rPr>
        <w:br/>
        <w:t>USD/MYR OTC</w:t>
      </w:r>
      <w:r w:rsidRPr="006C3DA8">
        <w:rPr>
          <w:rFonts w:ascii="Times New Roman" w:hAnsi="Times New Roman" w:cs="Times New Roman"/>
          <w:sz w:val="28"/>
          <w:szCs w:val="28"/>
        </w:rPr>
        <w:br/>
        <w:t>USD/PHP OTC</w:t>
      </w:r>
      <w:r w:rsidRPr="006C3DA8">
        <w:rPr>
          <w:rFonts w:ascii="Times New Roman" w:hAnsi="Times New Roman" w:cs="Times New Roman"/>
          <w:sz w:val="28"/>
          <w:szCs w:val="28"/>
        </w:rPr>
        <w:br/>
        <w:t>USD/PKR OTC</w:t>
      </w:r>
      <w:r w:rsidRPr="006C3DA8">
        <w:rPr>
          <w:rFonts w:ascii="Times New Roman" w:hAnsi="Times New Roman" w:cs="Times New Roman"/>
          <w:sz w:val="28"/>
          <w:szCs w:val="28"/>
        </w:rPr>
        <w:br/>
        <w:t>USD/RUB OTC</w:t>
      </w:r>
      <w:r w:rsidRPr="006C3DA8">
        <w:rPr>
          <w:rFonts w:ascii="Times New Roman" w:hAnsi="Times New Roman" w:cs="Times New Roman"/>
          <w:sz w:val="28"/>
          <w:szCs w:val="28"/>
        </w:rPr>
        <w:br/>
        <w:t>USD/SGD OTC</w:t>
      </w:r>
      <w:r w:rsidRPr="006C3DA8">
        <w:rPr>
          <w:rFonts w:ascii="Times New Roman" w:hAnsi="Times New Roman" w:cs="Times New Roman"/>
          <w:sz w:val="28"/>
          <w:szCs w:val="28"/>
        </w:rPr>
        <w:br/>
        <w:t>USD/THB OTC</w:t>
      </w:r>
      <w:r w:rsidRPr="006C3DA8">
        <w:rPr>
          <w:rFonts w:ascii="Times New Roman" w:hAnsi="Times New Roman" w:cs="Times New Roman"/>
          <w:sz w:val="28"/>
          <w:szCs w:val="28"/>
        </w:rPr>
        <w:br/>
        <w:t>USD/VND OTC</w:t>
      </w:r>
    </w:p>
    <w:p w14:paraId="3DD16850"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YER/USD OTC</w:t>
      </w:r>
      <w:r w:rsidRPr="006C3DA8">
        <w:rPr>
          <w:rFonts w:ascii="Times New Roman" w:hAnsi="Times New Roman" w:cs="Times New Roman"/>
          <w:sz w:val="28"/>
          <w:szCs w:val="28"/>
        </w:rPr>
        <w:br/>
      </w:r>
    </w:p>
    <w:p w14:paraId="0688B495" w14:textId="77777777" w:rsidR="006C3DA8" w:rsidRDefault="006C3DA8" w:rsidP="006C3DA8">
      <w:pPr>
        <w:rPr>
          <w:rFonts w:ascii="Cambria Math" w:hAnsi="Cambria Math" w:cs="Cambria Math"/>
          <w:sz w:val="28"/>
          <w:szCs w:val="28"/>
        </w:rPr>
      </w:pPr>
    </w:p>
    <w:p w14:paraId="035A93E8" w14:textId="77777777" w:rsidR="006C3DA8" w:rsidRDefault="006C3DA8" w:rsidP="006C3DA8">
      <w:pPr>
        <w:rPr>
          <w:rFonts w:ascii="Cambria Math" w:hAnsi="Cambria Math" w:cs="Cambria Math"/>
          <w:sz w:val="28"/>
          <w:szCs w:val="28"/>
        </w:rPr>
      </w:pPr>
    </w:p>
    <w:p w14:paraId="3703CFA3" w14:textId="77777777" w:rsidR="006C3DA8" w:rsidRDefault="006C3DA8" w:rsidP="006C3DA8">
      <w:pPr>
        <w:rPr>
          <w:rFonts w:ascii="Cambria Math" w:hAnsi="Cambria Math" w:cs="Cambria Math"/>
          <w:sz w:val="28"/>
          <w:szCs w:val="28"/>
        </w:rPr>
      </w:pPr>
    </w:p>
    <w:p w14:paraId="72C35EF4" w14:textId="77777777" w:rsidR="006C3DA8" w:rsidRDefault="006C3DA8" w:rsidP="006C3DA8">
      <w:pPr>
        <w:rPr>
          <w:rFonts w:ascii="Cambria Math" w:hAnsi="Cambria Math" w:cs="Cambria Math"/>
          <w:sz w:val="28"/>
          <w:szCs w:val="28"/>
        </w:rPr>
      </w:pPr>
    </w:p>
    <w:p w14:paraId="50483A6D" w14:textId="77777777" w:rsidR="006C3DA8" w:rsidRDefault="006C3DA8" w:rsidP="006C3DA8">
      <w:pPr>
        <w:rPr>
          <w:rFonts w:ascii="Cambria Math" w:hAnsi="Cambria Math" w:cs="Cambria Math"/>
          <w:sz w:val="28"/>
          <w:szCs w:val="28"/>
        </w:rPr>
      </w:pPr>
    </w:p>
    <w:p w14:paraId="259BA114" w14:textId="4C1EAFB9" w:rsidR="006C3DA8" w:rsidRPr="006C3DA8" w:rsidRDefault="006C3DA8" w:rsidP="006C3DA8">
      <w:pPr>
        <w:rPr>
          <w:rFonts w:ascii="Times New Roman" w:hAnsi="Times New Roman" w:cs="Times New Roman"/>
          <w:sz w:val="28"/>
          <w:szCs w:val="28"/>
        </w:rPr>
      </w:pPr>
      <w:r w:rsidRPr="006C3DA8">
        <w:rPr>
          <w:rFonts w:ascii="Cambria Math" w:hAnsi="Cambria Math" w:cs="Cambria Math"/>
          <w:sz w:val="28"/>
          <w:szCs w:val="28"/>
        </w:rPr>
        <w:lastRenderedPageBreak/>
        <w:t>𝗖𝗥𝗬𝗣𝗧𝗢𝗖𝗨𝗥𝗥𝗘𝗡𝗖𝗜𝗘𝗦</w:t>
      </w:r>
      <w:r w:rsidRPr="006C3DA8">
        <w:rPr>
          <w:rFonts w:ascii="Times New Roman" w:hAnsi="Times New Roman" w:cs="Times New Roman"/>
          <w:sz w:val="28"/>
          <w:szCs w:val="28"/>
        </w:rPr>
        <w:t xml:space="preserve"> (</w:t>
      </w:r>
      <w:r w:rsidRPr="006C3DA8">
        <w:rPr>
          <w:rFonts w:ascii="Cambria Math" w:hAnsi="Cambria Math" w:cs="Cambria Math"/>
          <w:sz w:val="28"/>
          <w:szCs w:val="28"/>
        </w:rPr>
        <w:t>𝟭𝟱</w:t>
      </w:r>
      <w:r w:rsidRPr="006C3DA8">
        <w:rPr>
          <w:rFonts w:ascii="Times New Roman" w:hAnsi="Times New Roman" w:cs="Times New Roman"/>
          <w:sz w:val="28"/>
          <w:szCs w:val="28"/>
        </w:rPr>
        <w:t>)</w:t>
      </w:r>
    </w:p>
    <w:p w14:paraId="5E7F31D6"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Avalanche OTC</w:t>
      </w:r>
      <w:r w:rsidRPr="006C3DA8">
        <w:rPr>
          <w:rFonts w:ascii="Times New Roman" w:hAnsi="Times New Roman" w:cs="Times New Roman"/>
          <w:sz w:val="28"/>
          <w:szCs w:val="28"/>
        </w:rPr>
        <w:br/>
        <w:t>BNB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Bitcoin</w:t>
      </w:r>
      <w:proofErr w:type="spellEnd"/>
      <w:r w:rsidRPr="006C3DA8">
        <w:rPr>
          <w:rFonts w:ascii="Times New Roman" w:hAnsi="Times New Roman" w:cs="Times New Roman"/>
          <w:sz w:val="28"/>
          <w:szCs w:val="28"/>
        </w:rPr>
        <w:t xml:space="preserve"> ETF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Bitcoin</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Cardano</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Chainlink</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Dogecoin</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Ethereum</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Litecoin</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Polkadot</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t>Polygon OTC</w:t>
      </w:r>
      <w:r w:rsidRPr="006C3DA8">
        <w:rPr>
          <w:rFonts w:ascii="Times New Roman" w:hAnsi="Times New Roman" w:cs="Times New Roman"/>
          <w:sz w:val="28"/>
          <w:szCs w:val="28"/>
        </w:rPr>
        <w:br/>
        <w:t>Ripple OTC</w:t>
      </w:r>
      <w:r w:rsidRPr="006C3DA8">
        <w:rPr>
          <w:rFonts w:ascii="Times New Roman" w:hAnsi="Times New Roman" w:cs="Times New Roman"/>
          <w:sz w:val="28"/>
          <w:szCs w:val="28"/>
        </w:rPr>
        <w:br/>
        <w:t>Solana OTC</w:t>
      </w:r>
      <w:r w:rsidRPr="006C3DA8">
        <w:rPr>
          <w:rFonts w:ascii="Times New Roman" w:hAnsi="Times New Roman" w:cs="Times New Roman"/>
          <w:sz w:val="28"/>
          <w:szCs w:val="28"/>
        </w:rPr>
        <w:br/>
        <w:t>TRON OTC</w:t>
      </w:r>
      <w:r w:rsidRPr="006C3DA8">
        <w:rPr>
          <w:rFonts w:ascii="Times New Roman" w:hAnsi="Times New Roman" w:cs="Times New Roman"/>
          <w:sz w:val="28"/>
          <w:szCs w:val="28"/>
        </w:rPr>
        <w:br/>
      </w:r>
      <w:proofErr w:type="spellStart"/>
      <w:r w:rsidRPr="006C3DA8">
        <w:rPr>
          <w:rFonts w:ascii="Times New Roman" w:hAnsi="Times New Roman" w:cs="Times New Roman"/>
          <w:sz w:val="28"/>
          <w:szCs w:val="28"/>
        </w:rPr>
        <w:t>Toncoin</w:t>
      </w:r>
      <w:proofErr w:type="spell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r>
    </w:p>
    <w:p w14:paraId="50A7DA13" w14:textId="77777777" w:rsidR="006C3DA8" w:rsidRPr="006C3DA8" w:rsidRDefault="006C3DA8" w:rsidP="006C3DA8">
      <w:pPr>
        <w:rPr>
          <w:rFonts w:ascii="Times New Roman" w:hAnsi="Times New Roman" w:cs="Times New Roman"/>
          <w:sz w:val="28"/>
          <w:szCs w:val="28"/>
        </w:rPr>
      </w:pPr>
      <w:r w:rsidRPr="006C3DA8">
        <w:rPr>
          <w:rFonts w:ascii="Cambria Math" w:hAnsi="Cambria Math" w:cs="Cambria Math"/>
          <w:sz w:val="28"/>
          <w:szCs w:val="28"/>
        </w:rPr>
        <w:t>𝗖𝗢𝗠𝗠𝗢𝗗𝗜𝗧𝗜𝗘𝗦</w:t>
      </w:r>
      <w:r w:rsidRPr="006C3DA8">
        <w:rPr>
          <w:rFonts w:ascii="Times New Roman" w:hAnsi="Times New Roman" w:cs="Times New Roman"/>
          <w:sz w:val="28"/>
          <w:szCs w:val="28"/>
        </w:rPr>
        <w:t xml:space="preserve"> (</w:t>
      </w:r>
      <w:r w:rsidRPr="006C3DA8">
        <w:rPr>
          <w:rFonts w:ascii="Cambria Math" w:hAnsi="Cambria Math" w:cs="Cambria Math"/>
          <w:sz w:val="28"/>
          <w:szCs w:val="28"/>
        </w:rPr>
        <w:t>𝟳</w:t>
      </w:r>
      <w:r w:rsidRPr="006C3DA8">
        <w:rPr>
          <w:rFonts w:ascii="Times New Roman" w:hAnsi="Times New Roman" w:cs="Times New Roman"/>
          <w:sz w:val="28"/>
          <w:szCs w:val="28"/>
        </w:rPr>
        <w:t>)</w:t>
      </w:r>
    </w:p>
    <w:p w14:paraId="5265E3FE"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Brent Oil OTC</w:t>
      </w:r>
      <w:r w:rsidRPr="006C3DA8">
        <w:rPr>
          <w:rFonts w:ascii="Times New Roman" w:hAnsi="Times New Roman" w:cs="Times New Roman"/>
          <w:sz w:val="28"/>
          <w:szCs w:val="28"/>
        </w:rPr>
        <w:br/>
        <w:t>Gold OTC</w:t>
      </w:r>
      <w:r w:rsidRPr="006C3DA8">
        <w:rPr>
          <w:rFonts w:ascii="Times New Roman" w:hAnsi="Times New Roman" w:cs="Times New Roman"/>
          <w:sz w:val="28"/>
          <w:szCs w:val="28"/>
        </w:rPr>
        <w:br/>
        <w:t>Natural Gas OTC</w:t>
      </w:r>
      <w:r w:rsidRPr="006C3DA8">
        <w:rPr>
          <w:rFonts w:ascii="Times New Roman" w:hAnsi="Times New Roman" w:cs="Times New Roman"/>
          <w:sz w:val="28"/>
          <w:szCs w:val="28"/>
        </w:rPr>
        <w:br/>
        <w:t>Palladium spot OTC</w:t>
      </w:r>
      <w:r w:rsidRPr="006C3DA8">
        <w:rPr>
          <w:rFonts w:ascii="Times New Roman" w:hAnsi="Times New Roman" w:cs="Times New Roman"/>
          <w:sz w:val="28"/>
          <w:szCs w:val="28"/>
        </w:rPr>
        <w:br/>
        <w:t>Platinum spot OTC</w:t>
      </w:r>
      <w:r w:rsidRPr="006C3DA8">
        <w:rPr>
          <w:rFonts w:ascii="Times New Roman" w:hAnsi="Times New Roman" w:cs="Times New Roman"/>
          <w:sz w:val="28"/>
          <w:szCs w:val="28"/>
        </w:rPr>
        <w:br/>
        <w:t>Silver OTC</w:t>
      </w:r>
      <w:r w:rsidRPr="006C3DA8">
        <w:rPr>
          <w:rFonts w:ascii="Times New Roman" w:hAnsi="Times New Roman" w:cs="Times New Roman"/>
          <w:sz w:val="28"/>
          <w:szCs w:val="28"/>
        </w:rPr>
        <w:br/>
        <w:t>WTI Crude Oil OTC</w:t>
      </w:r>
      <w:r w:rsidRPr="006C3DA8">
        <w:rPr>
          <w:rFonts w:ascii="Times New Roman" w:hAnsi="Times New Roman" w:cs="Times New Roman"/>
          <w:sz w:val="28"/>
          <w:szCs w:val="28"/>
        </w:rPr>
        <w:br/>
      </w:r>
    </w:p>
    <w:p w14:paraId="6C55CA8E" w14:textId="77777777" w:rsidR="006C3DA8" w:rsidRDefault="006C3DA8" w:rsidP="006C3DA8">
      <w:pPr>
        <w:rPr>
          <w:rFonts w:ascii="Cambria Math" w:hAnsi="Cambria Math" w:cs="Cambria Math"/>
          <w:sz w:val="28"/>
          <w:szCs w:val="28"/>
        </w:rPr>
      </w:pPr>
    </w:p>
    <w:p w14:paraId="24F1E6CF" w14:textId="77777777" w:rsidR="006C3DA8" w:rsidRDefault="006C3DA8" w:rsidP="006C3DA8">
      <w:pPr>
        <w:rPr>
          <w:rFonts w:ascii="Cambria Math" w:hAnsi="Cambria Math" w:cs="Cambria Math"/>
          <w:sz w:val="28"/>
          <w:szCs w:val="28"/>
        </w:rPr>
      </w:pPr>
    </w:p>
    <w:p w14:paraId="2DA36386" w14:textId="77777777" w:rsidR="006C3DA8" w:rsidRDefault="006C3DA8" w:rsidP="006C3DA8">
      <w:pPr>
        <w:rPr>
          <w:rFonts w:ascii="Cambria Math" w:hAnsi="Cambria Math" w:cs="Cambria Math"/>
          <w:sz w:val="28"/>
          <w:szCs w:val="28"/>
        </w:rPr>
      </w:pPr>
    </w:p>
    <w:p w14:paraId="2B6EF521" w14:textId="77777777" w:rsidR="006C3DA8" w:rsidRDefault="006C3DA8" w:rsidP="006C3DA8">
      <w:pPr>
        <w:rPr>
          <w:rFonts w:ascii="Cambria Math" w:hAnsi="Cambria Math" w:cs="Cambria Math"/>
          <w:sz w:val="28"/>
          <w:szCs w:val="28"/>
        </w:rPr>
      </w:pPr>
    </w:p>
    <w:p w14:paraId="617D5873" w14:textId="77777777" w:rsidR="006C3DA8" w:rsidRDefault="006C3DA8" w:rsidP="006C3DA8">
      <w:pPr>
        <w:rPr>
          <w:rFonts w:ascii="Cambria Math" w:hAnsi="Cambria Math" w:cs="Cambria Math"/>
          <w:sz w:val="28"/>
          <w:szCs w:val="28"/>
        </w:rPr>
      </w:pPr>
    </w:p>
    <w:p w14:paraId="2B9D6089" w14:textId="77777777" w:rsidR="006C3DA8" w:rsidRDefault="006C3DA8" w:rsidP="006C3DA8">
      <w:pPr>
        <w:rPr>
          <w:rFonts w:ascii="Cambria Math" w:hAnsi="Cambria Math" w:cs="Cambria Math"/>
          <w:sz w:val="28"/>
          <w:szCs w:val="28"/>
        </w:rPr>
      </w:pPr>
    </w:p>
    <w:p w14:paraId="29E85FFD" w14:textId="20B71B41" w:rsidR="006C3DA8" w:rsidRPr="006C3DA8" w:rsidRDefault="006C3DA8" w:rsidP="006C3DA8">
      <w:pPr>
        <w:rPr>
          <w:rFonts w:ascii="Times New Roman" w:hAnsi="Times New Roman" w:cs="Times New Roman"/>
          <w:sz w:val="28"/>
          <w:szCs w:val="28"/>
        </w:rPr>
      </w:pPr>
      <w:r w:rsidRPr="006C3DA8">
        <w:rPr>
          <w:rFonts w:ascii="Cambria Math" w:hAnsi="Cambria Math" w:cs="Cambria Math"/>
          <w:sz w:val="28"/>
          <w:szCs w:val="28"/>
        </w:rPr>
        <w:lastRenderedPageBreak/>
        <w:t>𝗦𝗧𝗢𝗖𝗞𝗦</w:t>
      </w:r>
      <w:r w:rsidRPr="006C3DA8">
        <w:rPr>
          <w:rFonts w:ascii="Times New Roman" w:hAnsi="Times New Roman" w:cs="Times New Roman"/>
          <w:sz w:val="28"/>
          <w:szCs w:val="28"/>
        </w:rPr>
        <w:t xml:space="preserve"> (</w:t>
      </w:r>
      <w:r w:rsidRPr="006C3DA8">
        <w:rPr>
          <w:rFonts w:ascii="Cambria Math" w:hAnsi="Cambria Math" w:cs="Cambria Math"/>
          <w:sz w:val="28"/>
          <w:szCs w:val="28"/>
        </w:rPr>
        <w:t>𝟭𝟵</w:t>
      </w:r>
      <w:r w:rsidRPr="006C3DA8">
        <w:rPr>
          <w:rFonts w:ascii="Times New Roman" w:hAnsi="Times New Roman" w:cs="Times New Roman"/>
          <w:sz w:val="28"/>
          <w:szCs w:val="28"/>
        </w:rPr>
        <w:t>)</w:t>
      </w:r>
    </w:p>
    <w:p w14:paraId="52B74925"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Alibaba OTC</w:t>
      </w:r>
      <w:r w:rsidRPr="006C3DA8">
        <w:rPr>
          <w:rFonts w:ascii="Times New Roman" w:hAnsi="Times New Roman" w:cs="Times New Roman"/>
          <w:sz w:val="28"/>
          <w:szCs w:val="28"/>
        </w:rPr>
        <w:br/>
        <w:t>Amazon OTC</w:t>
      </w:r>
      <w:r w:rsidRPr="006C3DA8">
        <w:rPr>
          <w:rFonts w:ascii="Times New Roman" w:hAnsi="Times New Roman" w:cs="Times New Roman"/>
          <w:sz w:val="28"/>
          <w:szCs w:val="28"/>
        </w:rPr>
        <w:br/>
        <w:t>American Express OTC</w:t>
      </w:r>
      <w:r w:rsidRPr="006C3DA8">
        <w:rPr>
          <w:rFonts w:ascii="Times New Roman" w:hAnsi="Times New Roman" w:cs="Times New Roman"/>
          <w:sz w:val="28"/>
          <w:szCs w:val="28"/>
        </w:rPr>
        <w:br/>
        <w:t>Apple OTC</w:t>
      </w:r>
      <w:r w:rsidRPr="006C3DA8">
        <w:rPr>
          <w:rFonts w:ascii="Times New Roman" w:hAnsi="Times New Roman" w:cs="Times New Roman"/>
          <w:sz w:val="28"/>
          <w:szCs w:val="28"/>
        </w:rPr>
        <w:br/>
        <w:t>Boeing Company OTC</w:t>
      </w:r>
      <w:r w:rsidRPr="006C3DA8">
        <w:rPr>
          <w:rFonts w:ascii="Times New Roman" w:hAnsi="Times New Roman" w:cs="Times New Roman"/>
          <w:sz w:val="28"/>
          <w:szCs w:val="28"/>
        </w:rPr>
        <w:br/>
        <w:t>Cisco OTC</w:t>
      </w:r>
      <w:r w:rsidRPr="006C3DA8">
        <w:rPr>
          <w:rFonts w:ascii="Times New Roman" w:hAnsi="Times New Roman" w:cs="Times New Roman"/>
          <w:sz w:val="28"/>
          <w:szCs w:val="28"/>
        </w:rPr>
        <w:br/>
        <w:t>Citigroup Inc OTC</w:t>
      </w:r>
      <w:r w:rsidRPr="006C3DA8">
        <w:rPr>
          <w:rFonts w:ascii="Times New Roman" w:hAnsi="Times New Roman" w:cs="Times New Roman"/>
          <w:sz w:val="28"/>
          <w:szCs w:val="28"/>
        </w:rPr>
        <w:br/>
        <w:t>ExxonMobil OTC</w:t>
      </w:r>
      <w:r w:rsidRPr="006C3DA8">
        <w:rPr>
          <w:rFonts w:ascii="Times New Roman" w:hAnsi="Times New Roman" w:cs="Times New Roman"/>
          <w:sz w:val="28"/>
          <w:szCs w:val="28"/>
        </w:rPr>
        <w:br/>
        <w:t>FACEBOOK INC OTC</w:t>
      </w:r>
      <w:r w:rsidRPr="006C3DA8">
        <w:rPr>
          <w:rFonts w:ascii="Times New Roman" w:hAnsi="Times New Roman" w:cs="Times New Roman"/>
          <w:sz w:val="28"/>
          <w:szCs w:val="28"/>
        </w:rPr>
        <w:br/>
        <w:t>FedEx OTC</w:t>
      </w:r>
      <w:r w:rsidRPr="006C3DA8">
        <w:rPr>
          <w:rFonts w:ascii="Times New Roman" w:hAnsi="Times New Roman" w:cs="Times New Roman"/>
          <w:sz w:val="28"/>
          <w:szCs w:val="28"/>
        </w:rPr>
        <w:br/>
        <w:t>Intel OTC</w:t>
      </w:r>
      <w:r w:rsidRPr="006C3DA8">
        <w:rPr>
          <w:rFonts w:ascii="Times New Roman" w:hAnsi="Times New Roman" w:cs="Times New Roman"/>
          <w:sz w:val="28"/>
          <w:szCs w:val="28"/>
        </w:rPr>
        <w:br/>
        <w:t>Johnson &amp; Johnson OTC</w:t>
      </w:r>
      <w:r w:rsidRPr="006C3DA8">
        <w:rPr>
          <w:rFonts w:ascii="Times New Roman" w:hAnsi="Times New Roman" w:cs="Times New Roman"/>
          <w:sz w:val="28"/>
          <w:szCs w:val="28"/>
        </w:rPr>
        <w:br/>
        <w:t>McDonald's OTC</w:t>
      </w:r>
      <w:r w:rsidRPr="006C3DA8">
        <w:rPr>
          <w:rFonts w:ascii="Times New Roman" w:hAnsi="Times New Roman" w:cs="Times New Roman"/>
          <w:sz w:val="28"/>
          <w:szCs w:val="28"/>
        </w:rPr>
        <w:br/>
        <w:t>Microsoft OTC</w:t>
      </w:r>
      <w:r w:rsidRPr="006C3DA8">
        <w:rPr>
          <w:rFonts w:ascii="Times New Roman" w:hAnsi="Times New Roman" w:cs="Times New Roman"/>
          <w:sz w:val="28"/>
          <w:szCs w:val="28"/>
        </w:rPr>
        <w:br/>
        <w:t>Netflix OTC</w:t>
      </w:r>
      <w:r w:rsidRPr="006C3DA8">
        <w:rPr>
          <w:rFonts w:ascii="Times New Roman" w:hAnsi="Times New Roman" w:cs="Times New Roman"/>
          <w:sz w:val="28"/>
          <w:szCs w:val="28"/>
        </w:rPr>
        <w:br/>
        <w:t>Pfizer Inc OTC</w:t>
      </w:r>
      <w:r w:rsidRPr="006C3DA8">
        <w:rPr>
          <w:rFonts w:ascii="Times New Roman" w:hAnsi="Times New Roman" w:cs="Times New Roman"/>
          <w:sz w:val="28"/>
          <w:szCs w:val="28"/>
        </w:rPr>
        <w:br/>
      </w:r>
      <w:proofErr w:type="gramStart"/>
      <w:r w:rsidRPr="006C3DA8">
        <w:rPr>
          <w:rFonts w:ascii="Times New Roman" w:hAnsi="Times New Roman" w:cs="Times New Roman"/>
          <w:sz w:val="28"/>
          <w:szCs w:val="28"/>
        </w:rPr>
        <w:t>TWITTER</w:t>
      </w:r>
      <w:proofErr w:type="gramEnd"/>
      <w:r w:rsidRPr="006C3DA8">
        <w:rPr>
          <w:rFonts w:ascii="Times New Roman" w:hAnsi="Times New Roman" w:cs="Times New Roman"/>
          <w:sz w:val="28"/>
          <w:szCs w:val="28"/>
        </w:rPr>
        <w:t xml:space="preserve"> OTC</w:t>
      </w:r>
      <w:r w:rsidRPr="006C3DA8">
        <w:rPr>
          <w:rFonts w:ascii="Times New Roman" w:hAnsi="Times New Roman" w:cs="Times New Roman"/>
          <w:sz w:val="28"/>
          <w:szCs w:val="28"/>
        </w:rPr>
        <w:br/>
        <w:t>Tesla OTC</w:t>
      </w:r>
      <w:r w:rsidRPr="006C3DA8">
        <w:rPr>
          <w:rFonts w:ascii="Times New Roman" w:hAnsi="Times New Roman" w:cs="Times New Roman"/>
          <w:sz w:val="28"/>
          <w:szCs w:val="28"/>
        </w:rPr>
        <w:br/>
        <w:t>VISA OTC</w:t>
      </w:r>
      <w:r w:rsidRPr="006C3DA8">
        <w:rPr>
          <w:rFonts w:ascii="Times New Roman" w:hAnsi="Times New Roman" w:cs="Times New Roman"/>
          <w:sz w:val="28"/>
          <w:szCs w:val="28"/>
        </w:rPr>
        <w:br/>
      </w:r>
    </w:p>
    <w:p w14:paraId="5C7E0148" w14:textId="77777777" w:rsidR="006C3DA8" w:rsidRPr="006C3DA8" w:rsidRDefault="006C3DA8" w:rsidP="006C3DA8">
      <w:pPr>
        <w:rPr>
          <w:rFonts w:ascii="Times New Roman" w:hAnsi="Times New Roman" w:cs="Times New Roman"/>
          <w:sz w:val="28"/>
          <w:szCs w:val="28"/>
        </w:rPr>
      </w:pPr>
      <w:r w:rsidRPr="006C3DA8">
        <w:rPr>
          <w:rFonts w:ascii="Cambria Math" w:hAnsi="Cambria Math" w:cs="Cambria Math"/>
          <w:sz w:val="28"/>
          <w:szCs w:val="28"/>
        </w:rPr>
        <w:t>𝗜𝗡𝗗𝗜𝗖𝗘𝗦</w:t>
      </w:r>
      <w:r w:rsidRPr="006C3DA8">
        <w:rPr>
          <w:rFonts w:ascii="Times New Roman" w:hAnsi="Times New Roman" w:cs="Times New Roman"/>
          <w:sz w:val="28"/>
          <w:szCs w:val="28"/>
        </w:rPr>
        <w:t xml:space="preserve"> (</w:t>
      </w:r>
      <w:r w:rsidRPr="006C3DA8">
        <w:rPr>
          <w:rFonts w:ascii="Cambria Math" w:hAnsi="Cambria Math" w:cs="Cambria Math"/>
          <w:sz w:val="28"/>
          <w:szCs w:val="28"/>
        </w:rPr>
        <w:t>𝟭𝟬</w:t>
      </w:r>
      <w:r w:rsidRPr="006C3DA8">
        <w:rPr>
          <w:rFonts w:ascii="Times New Roman" w:hAnsi="Times New Roman" w:cs="Times New Roman"/>
          <w:sz w:val="28"/>
          <w:szCs w:val="28"/>
        </w:rPr>
        <w:t>)</w:t>
      </w:r>
    </w:p>
    <w:p w14:paraId="6904161F" w14:textId="77777777"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t>100GBP OTC</w:t>
      </w:r>
      <w:r w:rsidRPr="006C3DA8">
        <w:rPr>
          <w:rFonts w:ascii="Times New Roman" w:hAnsi="Times New Roman" w:cs="Times New Roman"/>
          <w:sz w:val="28"/>
          <w:szCs w:val="28"/>
        </w:rPr>
        <w:br/>
        <w:t>AUS 200 OTC</w:t>
      </w:r>
      <w:r w:rsidRPr="006C3DA8">
        <w:rPr>
          <w:rFonts w:ascii="Times New Roman" w:hAnsi="Times New Roman" w:cs="Times New Roman"/>
          <w:sz w:val="28"/>
          <w:szCs w:val="28"/>
        </w:rPr>
        <w:br/>
        <w:t>D30EUR OTC</w:t>
      </w:r>
      <w:r w:rsidRPr="006C3DA8">
        <w:rPr>
          <w:rFonts w:ascii="Times New Roman" w:hAnsi="Times New Roman" w:cs="Times New Roman"/>
          <w:sz w:val="28"/>
          <w:szCs w:val="28"/>
        </w:rPr>
        <w:br/>
        <w:t>DJI30 OTC</w:t>
      </w:r>
      <w:r w:rsidRPr="006C3DA8">
        <w:rPr>
          <w:rFonts w:ascii="Times New Roman" w:hAnsi="Times New Roman" w:cs="Times New Roman"/>
          <w:sz w:val="28"/>
          <w:szCs w:val="28"/>
        </w:rPr>
        <w:br/>
        <w:t>E35EUR OTC</w:t>
      </w:r>
      <w:r w:rsidRPr="006C3DA8">
        <w:rPr>
          <w:rFonts w:ascii="Times New Roman" w:hAnsi="Times New Roman" w:cs="Times New Roman"/>
          <w:sz w:val="28"/>
          <w:szCs w:val="28"/>
        </w:rPr>
        <w:br/>
        <w:t>E50EUR OTC</w:t>
      </w:r>
      <w:r w:rsidRPr="006C3DA8">
        <w:rPr>
          <w:rFonts w:ascii="Times New Roman" w:hAnsi="Times New Roman" w:cs="Times New Roman"/>
          <w:sz w:val="28"/>
          <w:szCs w:val="28"/>
        </w:rPr>
        <w:br/>
        <w:t>F40EUR OTC</w:t>
      </w:r>
      <w:r w:rsidRPr="006C3DA8">
        <w:rPr>
          <w:rFonts w:ascii="Times New Roman" w:hAnsi="Times New Roman" w:cs="Times New Roman"/>
          <w:sz w:val="28"/>
          <w:szCs w:val="28"/>
        </w:rPr>
        <w:br/>
        <w:t>JPN225 OTC</w:t>
      </w:r>
      <w:r w:rsidRPr="006C3DA8">
        <w:rPr>
          <w:rFonts w:ascii="Times New Roman" w:hAnsi="Times New Roman" w:cs="Times New Roman"/>
          <w:sz w:val="28"/>
          <w:szCs w:val="28"/>
        </w:rPr>
        <w:br/>
        <w:t>SP500 OTC</w:t>
      </w:r>
      <w:r w:rsidRPr="006C3DA8">
        <w:rPr>
          <w:rFonts w:ascii="Times New Roman" w:hAnsi="Times New Roman" w:cs="Times New Roman"/>
          <w:sz w:val="28"/>
          <w:szCs w:val="28"/>
        </w:rPr>
        <w:br/>
        <w:t>US100 OTC</w:t>
      </w:r>
    </w:p>
    <w:p w14:paraId="07626406" w14:textId="77777777" w:rsidR="006C3DA8" w:rsidRDefault="006C3DA8">
      <w:pPr>
        <w:rPr>
          <w:rFonts w:ascii="Times New Roman" w:hAnsi="Times New Roman" w:cs="Times New Roman"/>
          <w:sz w:val="28"/>
          <w:szCs w:val="28"/>
        </w:rPr>
      </w:pPr>
    </w:p>
    <w:p w14:paraId="1EE7CB9B" w14:textId="77777777" w:rsidR="006C3DA8" w:rsidRDefault="006C3DA8" w:rsidP="006C3DA8">
      <w:pPr>
        <w:rPr>
          <w:rFonts w:ascii="Times New Roman" w:hAnsi="Times New Roman" w:cs="Times New Roman"/>
          <w:sz w:val="28"/>
          <w:szCs w:val="28"/>
        </w:rPr>
      </w:pPr>
    </w:p>
    <w:p w14:paraId="089B91B8" w14:textId="182FBAAC" w:rsidR="006C3DA8" w:rsidRPr="006C3DA8" w:rsidRDefault="006C3DA8" w:rsidP="006C3DA8">
      <w:pPr>
        <w:rPr>
          <w:rFonts w:ascii="Times New Roman" w:hAnsi="Times New Roman" w:cs="Times New Roman"/>
          <w:sz w:val="28"/>
          <w:szCs w:val="28"/>
        </w:rPr>
      </w:pPr>
      <w:r w:rsidRPr="006C3DA8">
        <w:rPr>
          <w:rFonts w:ascii="Times New Roman" w:hAnsi="Times New Roman" w:cs="Times New Roman"/>
          <w:sz w:val="28"/>
          <w:szCs w:val="28"/>
        </w:rPr>
        <w:lastRenderedPageBreak/>
        <w:t xml:space="preserve">There are different phases in requirements for mastering the Pocket Option OTC and acquiring different BOTS to bypass the Pocket Option OTC markets. PLEASE, this is Binary Options, NOT Forex. Binary Options only! Please I want different and all time period charts for these OTC markets; These includes micro time frames like 5 seconds, 10 seconds, 15 seconds, 20 seconds, 25 seconds, 30 seconds, 35 seconds, 40 seconds, 45 seconds, 50 seconds, 55 seconds, 60 seconds, and seconds in between. Check out this video; </w:t>
      </w:r>
      <w:hyperlink r:id="rId6" w:tgtFrame="_blank" w:history="1">
        <w:r w:rsidRPr="006C3DA8">
          <w:rPr>
            <w:rStyle w:val="Hyperlink"/>
            <w:rFonts w:ascii="Times New Roman" w:hAnsi="Times New Roman" w:cs="Times New Roman"/>
            <w:b/>
            <w:bCs/>
            <w:sz w:val="28"/>
            <w:szCs w:val="28"/>
          </w:rPr>
          <w:t>https://www.youtube.com/watch?v=1AsXElgOWg0</w:t>
        </w:r>
      </w:hyperlink>
      <w:r w:rsidRPr="006C3DA8">
        <w:rPr>
          <w:rFonts w:ascii="Times New Roman" w:hAnsi="Times New Roman" w:cs="Times New Roman"/>
          <w:sz w:val="28"/>
          <w:szCs w:val="28"/>
        </w:rPr>
        <w:t xml:space="preserve">. It's a Custom Timeframe Generator for regular markets (Note: this is just to give you an idea of what I'm looking for.) which includes seconds charts. I'd want this Custom Timeframe Generator for Pocket option OTC; which includes any and all </w:t>
      </w:r>
      <w:proofErr w:type="gramStart"/>
      <w:r w:rsidRPr="006C3DA8">
        <w:rPr>
          <w:rFonts w:ascii="Times New Roman" w:hAnsi="Times New Roman" w:cs="Times New Roman"/>
          <w:sz w:val="28"/>
          <w:szCs w:val="28"/>
        </w:rPr>
        <w:t>seconds</w:t>
      </w:r>
      <w:proofErr w:type="gramEnd"/>
      <w:r w:rsidRPr="006C3DA8">
        <w:rPr>
          <w:rFonts w:ascii="Times New Roman" w:hAnsi="Times New Roman" w:cs="Times New Roman"/>
          <w:sz w:val="28"/>
          <w:szCs w:val="28"/>
        </w:rPr>
        <w:t xml:space="preserve"> charts.</w:t>
      </w:r>
    </w:p>
    <w:p w14:paraId="282936D6" w14:textId="77777777" w:rsidR="006C3DA8" w:rsidRDefault="006C3DA8" w:rsidP="006C3DA8">
      <w:pPr>
        <w:rPr>
          <w:rFonts w:ascii="Times New Roman" w:hAnsi="Times New Roman" w:cs="Times New Roman"/>
          <w:sz w:val="28"/>
          <w:szCs w:val="28"/>
        </w:rPr>
      </w:pPr>
    </w:p>
    <w:p w14:paraId="7BAC8D11" w14:textId="23F1B247" w:rsidR="006C3DA8" w:rsidRPr="006C3DA8" w:rsidRDefault="006C3DA8" w:rsidP="006C3DA8">
      <w:pPr>
        <w:rPr>
          <w:rFonts w:ascii="Times New Roman" w:hAnsi="Times New Roman" w:cs="Times New Roman"/>
          <w:sz w:val="28"/>
          <w:szCs w:val="28"/>
        </w:rPr>
      </w:pPr>
      <w:proofErr w:type="gramStart"/>
      <w:r w:rsidRPr="006C3DA8">
        <w:rPr>
          <w:rFonts w:ascii="Times New Roman" w:hAnsi="Times New Roman" w:cs="Times New Roman"/>
          <w:sz w:val="28"/>
          <w:szCs w:val="28"/>
        </w:rPr>
        <w:t>Summary; I want all 104 Pocket Option OTC Markets on the MT4 platform with all available timeframes; including micro timeframes.</w:t>
      </w:r>
      <w:proofErr w:type="gramEnd"/>
      <w:r w:rsidRPr="006C3DA8">
        <w:rPr>
          <w:rFonts w:ascii="Times New Roman" w:hAnsi="Times New Roman" w:cs="Times New Roman"/>
          <w:sz w:val="28"/>
          <w:szCs w:val="28"/>
        </w:rPr>
        <w:t xml:space="preserve"> Basically a combination of </w:t>
      </w:r>
      <w:hyperlink r:id="rId7" w:tgtFrame="_blank" w:history="1">
        <w:r w:rsidRPr="006C3DA8">
          <w:rPr>
            <w:rStyle w:val="Hyperlink"/>
            <w:rFonts w:ascii="Times New Roman" w:hAnsi="Times New Roman" w:cs="Times New Roman"/>
            <w:b/>
            <w:bCs/>
            <w:sz w:val="28"/>
            <w:szCs w:val="28"/>
          </w:rPr>
          <w:t>https://www.youtube.com/watch?v=IncVfusKPrw</w:t>
        </w:r>
      </w:hyperlink>
      <w:r w:rsidRPr="006C3DA8">
        <w:rPr>
          <w:rFonts w:ascii="Times New Roman" w:hAnsi="Times New Roman" w:cs="Times New Roman"/>
          <w:sz w:val="28"/>
          <w:szCs w:val="28"/>
        </w:rPr>
        <w:t xml:space="preserve"> and </w:t>
      </w:r>
      <w:hyperlink r:id="rId8" w:tgtFrame="_blank" w:history="1">
        <w:r w:rsidRPr="006C3DA8">
          <w:rPr>
            <w:rStyle w:val="Hyperlink"/>
            <w:rFonts w:ascii="Times New Roman" w:hAnsi="Times New Roman" w:cs="Times New Roman"/>
            <w:b/>
            <w:bCs/>
            <w:sz w:val="28"/>
            <w:szCs w:val="28"/>
          </w:rPr>
          <w:t>https://www.youtube.com/watch?v=1AsXElgOWg0</w:t>
        </w:r>
      </w:hyperlink>
    </w:p>
    <w:p w14:paraId="75DEF496" w14:textId="77777777" w:rsidR="006C3DA8" w:rsidRDefault="006C3DA8">
      <w:pPr>
        <w:rPr>
          <w:rFonts w:ascii="Times New Roman" w:hAnsi="Times New Roman" w:cs="Times New Roman"/>
          <w:sz w:val="28"/>
          <w:szCs w:val="28"/>
        </w:rPr>
      </w:pPr>
    </w:p>
    <w:p w14:paraId="78DCB81E" w14:textId="5EB1DF51" w:rsidR="00B520AD" w:rsidRPr="00B520AD" w:rsidRDefault="00B520AD">
      <w:pPr>
        <w:rPr>
          <w:rFonts w:ascii="Times New Roman" w:hAnsi="Times New Roman" w:cs="Times New Roman"/>
          <w:sz w:val="28"/>
          <w:szCs w:val="28"/>
        </w:rPr>
      </w:pPr>
      <w:r w:rsidRPr="00B520AD">
        <w:rPr>
          <w:rFonts w:ascii="Times New Roman" w:hAnsi="Times New Roman" w:cs="Times New Roman"/>
          <w:sz w:val="28"/>
          <w:szCs w:val="28"/>
          <w:u w:val="single"/>
        </w:rPr>
        <w:t>Note:</w:t>
      </w:r>
      <w:r w:rsidRPr="00B520AD">
        <w:rPr>
          <w:rFonts w:ascii="Times New Roman" w:hAnsi="Times New Roman" w:cs="Times New Roman"/>
          <w:sz w:val="28"/>
          <w:szCs w:val="28"/>
        </w:rPr>
        <w:t xml:space="preserve"> </w:t>
      </w:r>
      <w:r>
        <w:rPr>
          <w:rFonts w:ascii="Times New Roman" w:hAnsi="Times New Roman" w:cs="Times New Roman"/>
          <w:sz w:val="28"/>
          <w:szCs w:val="28"/>
        </w:rPr>
        <w:t xml:space="preserve">If you do not want to create a personal account to access the site </w:t>
      </w:r>
      <w:hyperlink r:id="rId9" w:history="1">
        <w:r w:rsidRPr="008C33C9">
          <w:rPr>
            <w:rStyle w:val="Hyperlink"/>
            <w:rFonts w:ascii="Times New Roman" w:hAnsi="Times New Roman" w:cs="Times New Roman"/>
            <w:sz w:val="28"/>
            <w:szCs w:val="28"/>
          </w:rPr>
          <w:t>https://pocketoption.com/en</w:t>
        </w:r>
      </w:hyperlink>
      <w:r>
        <w:rPr>
          <w:rFonts w:ascii="Times New Roman" w:hAnsi="Times New Roman" w:cs="Times New Roman"/>
          <w:sz w:val="28"/>
          <w:szCs w:val="28"/>
        </w:rPr>
        <w:t xml:space="preserve">, you can use this temp email; </w:t>
      </w:r>
      <w:hyperlink r:id="rId10" w:history="1">
        <w:r w:rsidRPr="008C33C9">
          <w:rPr>
            <w:rStyle w:val="Hyperlink"/>
            <w:rFonts w:ascii="Times New Roman" w:hAnsi="Times New Roman" w:cs="Times New Roman"/>
            <w:sz w:val="28"/>
            <w:szCs w:val="28"/>
          </w:rPr>
          <w:t>https://temp-mail.id/</w:t>
        </w:r>
      </w:hyperlink>
      <w:r>
        <w:rPr>
          <w:rFonts w:ascii="Times New Roman" w:hAnsi="Times New Roman" w:cs="Times New Roman"/>
          <w:sz w:val="28"/>
          <w:szCs w:val="28"/>
        </w:rPr>
        <w:t>. Sign up on the Pocket Option site and scope the platform. Thank you!</w:t>
      </w:r>
    </w:p>
    <w:sectPr w:rsidR="00B520AD" w:rsidRPr="00B520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DA8"/>
    <w:rsid w:val="00260291"/>
    <w:rsid w:val="00262DCE"/>
    <w:rsid w:val="0043599C"/>
    <w:rsid w:val="006C3DA8"/>
    <w:rsid w:val="00AF7E9A"/>
    <w:rsid w:val="00B520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E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DA8"/>
    <w:rPr>
      <w:color w:val="0563C1" w:themeColor="hyperlink"/>
      <w:u w:val="single"/>
    </w:rPr>
  </w:style>
  <w:style w:type="character" w:customStyle="1" w:styleId="UnresolvedMention">
    <w:name w:val="Unresolved Mention"/>
    <w:basedOn w:val="DefaultParagraphFont"/>
    <w:uiPriority w:val="99"/>
    <w:semiHidden/>
    <w:unhideWhenUsed/>
    <w:rsid w:val="006C3DA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DA8"/>
    <w:rPr>
      <w:color w:val="0563C1" w:themeColor="hyperlink"/>
      <w:u w:val="single"/>
    </w:rPr>
  </w:style>
  <w:style w:type="character" w:customStyle="1" w:styleId="UnresolvedMention">
    <w:name w:val="Unresolved Mention"/>
    <w:basedOn w:val="DefaultParagraphFont"/>
    <w:uiPriority w:val="99"/>
    <w:semiHidden/>
    <w:unhideWhenUsed/>
    <w:rsid w:val="006C3D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71939">
      <w:bodyDiv w:val="1"/>
      <w:marLeft w:val="0"/>
      <w:marRight w:val="0"/>
      <w:marTop w:val="0"/>
      <w:marBottom w:val="0"/>
      <w:divBdr>
        <w:top w:val="none" w:sz="0" w:space="0" w:color="auto"/>
        <w:left w:val="none" w:sz="0" w:space="0" w:color="auto"/>
        <w:bottom w:val="none" w:sz="0" w:space="0" w:color="auto"/>
        <w:right w:val="none" w:sz="0" w:space="0" w:color="auto"/>
      </w:divBdr>
      <w:divsChild>
        <w:div w:id="243491135">
          <w:marLeft w:val="0"/>
          <w:marRight w:val="0"/>
          <w:marTop w:val="0"/>
          <w:marBottom w:val="0"/>
          <w:divBdr>
            <w:top w:val="none" w:sz="0" w:space="0" w:color="auto"/>
            <w:left w:val="none" w:sz="0" w:space="0" w:color="auto"/>
            <w:bottom w:val="none" w:sz="0" w:space="0" w:color="auto"/>
            <w:right w:val="none" w:sz="0" w:space="0" w:color="auto"/>
          </w:divBdr>
          <w:divsChild>
            <w:div w:id="796486517">
              <w:marLeft w:val="0"/>
              <w:marRight w:val="0"/>
              <w:marTop w:val="0"/>
              <w:marBottom w:val="0"/>
              <w:divBdr>
                <w:top w:val="none" w:sz="0" w:space="0" w:color="auto"/>
                <w:left w:val="none" w:sz="0" w:space="0" w:color="auto"/>
                <w:bottom w:val="none" w:sz="0" w:space="0" w:color="auto"/>
                <w:right w:val="none" w:sz="0" w:space="0" w:color="auto"/>
              </w:divBdr>
              <w:divsChild>
                <w:div w:id="532810303">
                  <w:marLeft w:val="0"/>
                  <w:marRight w:val="0"/>
                  <w:marTop w:val="0"/>
                  <w:marBottom w:val="0"/>
                  <w:divBdr>
                    <w:top w:val="none" w:sz="0" w:space="0" w:color="auto"/>
                    <w:left w:val="none" w:sz="0" w:space="0" w:color="auto"/>
                    <w:bottom w:val="none" w:sz="0" w:space="0" w:color="auto"/>
                    <w:right w:val="none" w:sz="0" w:space="0" w:color="auto"/>
                  </w:divBdr>
                  <w:divsChild>
                    <w:div w:id="1950889365">
                      <w:marLeft w:val="0"/>
                      <w:marRight w:val="0"/>
                      <w:marTop w:val="0"/>
                      <w:marBottom w:val="0"/>
                      <w:divBdr>
                        <w:top w:val="none" w:sz="0" w:space="0" w:color="auto"/>
                        <w:left w:val="none" w:sz="0" w:space="0" w:color="auto"/>
                        <w:bottom w:val="none" w:sz="0" w:space="0" w:color="auto"/>
                        <w:right w:val="none" w:sz="0" w:space="0" w:color="auto"/>
                      </w:divBdr>
                      <w:divsChild>
                        <w:div w:id="1832990296">
                          <w:marLeft w:val="0"/>
                          <w:marRight w:val="0"/>
                          <w:marTop w:val="0"/>
                          <w:marBottom w:val="0"/>
                          <w:divBdr>
                            <w:top w:val="none" w:sz="0" w:space="0" w:color="auto"/>
                            <w:left w:val="none" w:sz="0" w:space="0" w:color="auto"/>
                            <w:bottom w:val="none" w:sz="0" w:space="0" w:color="auto"/>
                            <w:right w:val="none" w:sz="0" w:space="0" w:color="auto"/>
                          </w:divBdr>
                          <w:divsChild>
                            <w:div w:id="71782502">
                              <w:marLeft w:val="0"/>
                              <w:marRight w:val="0"/>
                              <w:marTop w:val="0"/>
                              <w:marBottom w:val="0"/>
                              <w:divBdr>
                                <w:top w:val="none" w:sz="0" w:space="0" w:color="auto"/>
                                <w:left w:val="none" w:sz="0" w:space="0" w:color="auto"/>
                                <w:bottom w:val="none" w:sz="0" w:space="0" w:color="auto"/>
                                <w:right w:val="none" w:sz="0" w:space="0" w:color="auto"/>
                              </w:divBdr>
                              <w:divsChild>
                                <w:div w:id="30108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455065">
          <w:marLeft w:val="0"/>
          <w:marRight w:val="0"/>
          <w:marTop w:val="0"/>
          <w:marBottom w:val="0"/>
          <w:divBdr>
            <w:top w:val="none" w:sz="0" w:space="0" w:color="auto"/>
            <w:left w:val="none" w:sz="0" w:space="0" w:color="auto"/>
            <w:bottom w:val="none" w:sz="0" w:space="0" w:color="auto"/>
            <w:right w:val="none" w:sz="0" w:space="0" w:color="auto"/>
          </w:divBdr>
          <w:divsChild>
            <w:div w:id="81411581">
              <w:marLeft w:val="0"/>
              <w:marRight w:val="0"/>
              <w:marTop w:val="0"/>
              <w:marBottom w:val="0"/>
              <w:divBdr>
                <w:top w:val="none" w:sz="0" w:space="0" w:color="auto"/>
                <w:left w:val="none" w:sz="0" w:space="0" w:color="auto"/>
                <w:bottom w:val="none" w:sz="0" w:space="0" w:color="auto"/>
                <w:right w:val="none" w:sz="0" w:space="0" w:color="auto"/>
              </w:divBdr>
              <w:divsChild>
                <w:div w:id="491524467">
                  <w:marLeft w:val="0"/>
                  <w:marRight w:val="0"/>
                  <w:marTop w:val="0"/>
                  <w:marBottom w:val="0"/>
                  <w:divBdr>
                    <w:top w:val="none" w:sz="0" w:space="0" w:color="auto"/>
                    <w:left w:val="none" w:sz="0" w:space="0" w:color="auto"/>
                    <w:bottom w:val="none" w:sz="0" w:space="0" w:color="auto"/>
                    <w:right w:val="none" w:sz="0" w:space="0" w:color="auto"/>
                  </w:divBdr>
                  <w:divsChild>
                    <w:div w:id="1542159613">
                      <w:marLeft w:val="0"/>
                      <w:marRight w:val="0"/>
                      <w:marTop w:val="0"/>
                      <w:marBottom w:val="0"/>
                      <w:divBdr>
                        <w:top w:val="none" w:sz="0" w:space="0" w:color="auto"/>
                        <w:left w:val="none" w:sz="0" w:space="0" w:color="auto"/>
                        <w:bottom w:val="none" w:sz="0" w:space="0" w:color="auto"/>
                        <w:right w:val="none" w:sz="0" w:space="0" w:color="auto"/>
                      </w:divBdr>
                      <w:divsChild>
                        <w:div w:id="1664046128">
                          <w:marLeft w:val="0"/>
                          <w:marRight w:val="0"/>
                          <w:marTop w:val="0"/>
                          <w:marBottom w:val="0"/>
                          <w:divBdr>
                            <w:top w:val="none" w:sz="0" w:space="0" w:color="auto"/>
                            <w:left w:val="none" w:sz="0" w:space="0" w:color="auto"/>
                            <w:bottom w:val="none" w:sz="0" w:space="0" w:color="auto"/>
                            <w:right w:val="none" w:sz="0" w:space="0" w:color="auto"/>
                          </w:divBdr>
                        </w:div>
                      </w:divsChild>
                    </w:div>
                    <w:div w:id="2029872252">
                      <w:marLeft w:val="0"/>
                      <w:marRight w:val="0"/>
                      <w:marTop w:val="0"/>
                      <w:marBottom w:val="0"/>
                      <w:divBdr>
                        <w:top w:val="none" w:sz="0" w:space="0" w:color="auto"/>
                        <w:left w:val="none" w:sz="0" w:space="0" w:color="auto"/>
                        <w:bottom w:val="none" w:sz="0" w:space="0" w:color="auto"/>
                        <w:right w:val="none" w:sz="0" w:space="0" w:color="auto"/>
                      </w:divBdr>
                      <w:divsChild>
                        <w:div w:id="10767814">
                          <w:marLeft w:val="0"/>
                          <w:marRight w:val="0"/>
                          <w:marTop w:val="0"/>
                          <w:marBottom w:val="75"/>
                          <w:divBdr>
                            <w:top w:val="none" w:sz="0" w:space="0" w:color="auto"/>
                            <w:left w:val="none" w:sz="0" w:space="0" w:color="auto"/>
                            <w:bottom w:val="none" w:sz="0" w:space="0" w:color="auto"/>
                            <w:right w:val="none" w:sz="0" w:space="0" w:color="auto"/>
                          </w:divBdr>
                          <w:divsChild>
                            <w:div w:id="761994125">
                              <w:marLeft w:val="0"/>
                              <w:marRight w:val="0"/>
                              <w:marTop w:val="0"/>
                              <w:marBottom w:val="75"/>
                              <w:divBdr>
                                <w:top w:val="none" w:sz="0" w:space="0" w:color="auto"/>
                                <w:left w:val="none" w:sz="0" w:space="0" w:color="auto"/>
                                <w:bottom w:val="none" w:sz="0" w:space="0" w:color="auto"/>
                                <w:right w:val="none" w:sz="0" w:space="0" w:color="auto"/>
                              </w:divBdr>
                              <w:divsChild>
                                <w:div w:id="27513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23225">
                          <w:marLeft w:val="0"/>
                          <w:marRight w:val="0"/>
                          <w:marTop w:val="0"/>
                          <w:marBottom w:val="0"/>
                          <w:divBdr>
                            <w:top w:val="none" w:sz="0" w:space="0" w:color="auto"/>
                            <w:left w:val="none" w:sz="0" w:space="0" w:color="auto"/>
                            <w:bottom w:val="none" w:sz="0" w:space="0" w:color="auto"/>
                            <w:right w:val="none" w:sz="0" w:space="0" w:color="auto"/>
                          </w:divBdr>
                          <w:divsChild>
                            <w:div w:id="1715274242">
                              <w:marLeft w:val="0"/>
                              <w:marRight w:val="0"/>
                              <w:marTop w:val="0"/>
                              <w:marBottom w:val="0"/>
                              <w:divBdr>
                                <w:top w:val="none" w:sz="0" w:space="0" w:color="auto"/>
                                <w:left w:val="none" w:sz="0" w:space="0" w:color="auto"/>
                                <w:bottom w:val="none" w:sz="0" w:space="0" w:color="auto"/>
                                <w:right w:val="none" w:sz="0" w:space="0" w:color="auto"/>
                              </w:divBdr>
                              <w:divsChild>
                                <w:div w:id="123164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7663996">
      <w:bodyDiv w:val="1"/>
      <w:marLeft w:val="0"/>
      <w:marRight w:val="0"/>
      <w:marTop w:val="0"/>
      <w:marBottom w:val="0"/>
      <w:divBdr>
        <w:top w:val="none" w:sz="0" w:space="0" w:color="auto"/>
        <w:left w:val="none" w:sz="0" w:space="0" w:color="auto"/>
        <w:bottom w:val="none" w:sz="0" w:space="0" w:color="auto"/>
        <w:right w:val="none" w:sz="0" w:space="0" w:color="auto"/>
      </w:divBdr>
    </w:div>
    <w:div w:id="938293330">
      <w:bodyDiv w:val="1"/>
      <w:marLeft w:val="0"/>
      <w:marRight w:val="0"/>
      <w:marTop w:val="0"/>
      <w:marBottom w:val="0"/>
      <w:divBdr>
        <w:top w:val="none" w:sz="0" w:space="0" w:color="auto"/>
        <w:left w:val="none" w:sz="0" w:space="0" w:color="auto"/>
        <w:bottom w:val="none" w:sz="0" w:space="0" w:color="auto"/>
        <w:right w:val="none" w:sz="0" w:space="0" w:color="auto"/>
      </w:divBdr>
    </w:div>
    <w:div w:id="1106001971">
      <w:bodyDiv w:val="1"/>
      <w:marLeft w:val="0"/>
      <w:marRight w:val="0"/>
      <w:marTop w:val="0"/>
      <w:marBottom w:val="0"/>
      <w:divBdr>
        <w:top w:val="none" w:sz="0" w:space="0" w:color="auto"/>
        <w:left w:val="none" w:sz="0" w:space="0" w:color="auto"/>
        <w:bottom w:val="none" w:sz="0" w:space="0" w:color="auto"/>
        <w:right w:val="none" w:sz="0" w:space="0" w:color="auto"/>
      </w:divBdr>
      <w:divsChild>
        <w:div w:id="1558281383">
          <w:marLeft w:val="0"/>
          <w:marRight w:val="0"/>
          <w:marTop w:val="0"/>
          <w:marBottom w:val="0"/>
          <w:divBdr>
            <w:top w:val="none" w:sz="0" w:space="0" w:color="auto"/>
            <w:left w:val="none" w:sz="0" w:space="0" w:color="auto"/>
            <w:bottom w:val="none" w:sz="0" w:space="0" w:color="auto"/>
            <w:right w:val="none" w:sz="0" w:space="0" w:color="auto"/>
          </w:divBdr>
          <w:divsChild>
            <w:div w:id="1418014399">
              <w:marLeft w:val="0"/>
              <w:marRight w:val="0"/>
              <w:marTop w:val="0"/>
              <w:marBottom w:val="0"/>
              <w:divBdr>
                <w:top w:val="none" w:sz="0" w:space="0" w:color="auto"/>
                <w:left w:val="none" w:sz="0" w:space="0" w:color="auto"/>
                <w:bottom w:val="none" w:sz="0" w:space="0" w:color="auto"/>
                <w:right w:val="none" w:sz="0" w:space="0" w:color="auto"/>
              </w:divBdr>
              <w:divsChild>
                <w:div w:id="1953852442">
                  <w:marLeft w:val="0"/>
                  <w:marRight w:val="0"/>
                  <w:marTop w:val="0"/>
                  <w:marBottom w:val="0"/>
                  <w:divBdr>
                    <w:top w:val="none" w:sz="0" w:space="0" w:color="auto"/>
                    <w:left w:val="none" w:sz="0" w:space="0" w:color="auto"/>
                    <w:bottom w:val="none" w:sz="0" w:space="0" w:color="auto"/>
                    <w:right w:val="none" w:sz="0" w:space="0" w:color="auto"/>
                  </w:divBdr>
                  <w:divsChild>
                    <w:div w:id="1130174846">
                      <w:marLeft w:val="0"/>
                      <w:marRight w:val="0"/>
                      <w:marTop w:val="0"/>
                      <w:marBottom w:val="0"/>
                      <w:divBdr>
                        <w:top w:val="none" w:sz="0" w:space="0" w:color="auto"/>
                        <w:left w:val="none" w:sz="0" w:space="0" w:color="auto"/>
                        <w:bottom w:val="none" w:sz="0" w:space="0" w:color="auto"/>
                        <w:right w:val="none" w:sz="0" w:space="0" w:color="auto"/>
                      </w:divBdr>
                      <w:divsChild>
                        <w:div w:id="945891356">
                          <w:marLeft w:val="0"/>
                          <w:marRight w:val="0"/>
                          <w:marTop w:val="0"/>
                          <w:marBottom w:val="0"/>
                          <w:divBdr>
                            <w:top w:val="none" w:sz="0" w:space="0" w:color="auto"/>
                            <w:left w:val="none" w:sz="0" w:space="0" w:color="auto"/>
                            <w:bottom w:val="none" w:sz="0" w:space="0" w:color="auto"/>
                            <w:right w:val="none" w:sz="0" w:space="0" w:color="auto"/>
                          </w:divBdr>
                          <w:divsChild>
                            <w:div w:id="669865668">
                              <w:marLeft w:val="0"/>
                              <w:marRight w:val="0"/>
                              <w:marTop w:val="0"/>
                              <w:marBottom w:val="0"/>
                              <w:divBdr>
                                <w:top w:val="none" w:sz="0" w:space="0" w:color="auto"/>
                                <w:left w:val="none" w:sz="0" w:space="0" w:color="auto"/>
                                <w:bottom w:val="none" w:sz="0" w:space="0" w:color="auto"/>
                                <w:right w:val="none" w:sz="0" w:space="0" w:color="auto"/>
                              </w:divBdr>
                              <w:divsChild>
                                <w:div w:id="3458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163217">
          <w:marLeft w:val="0"/>
          <w:marRight w:val="0"/>
          <w:marTop w:val="0"/>
          <w:marBottom w:val="0"/>
          <w:divBdr>
            <w:top w:val="none" w:sz="0" w:space="0" w:color="auto"/>
            <w:left w:val="none" w:sz="0" w:space="0" w:color="auto"/>
            <w:bottom w:val="none" w:sz="0" w:space="0" w:color="auto"/>
            <w:right w:val="none" w:sz="0" w:space="0" w:color="auto"/>
          </w:divBdr>
          <w:divsChild>
            <w:div w:id="1154680831">
              <w:marLeft w:val="0"/>
              <w:marRight w:val="0"/>
              <w:marTop w:val="0"/>
              <w:marBottom w:val="0"/>
              <w:divBdr>
                <w:top w:val="none" w:sz="0" w:space="0" w:color="auto"/>
                <w:left w:val="none" w:sz="0" w:space="0" w:color="auto"/>
                <w:bottom w:val="none" w:sz="0" w:space="0" w:color="auto"/>
                <w:right w:val="none" w:sz="0" w:space="0" w:color="auto"/>
              </w:divBdr>
              <w:divsChild>
                <w:div w:id="2083914307">
                  <w:marLeft w:val="0"/>
                  <w:marRight w:val="0"/>
                  <w:marTop w:val="0"/>
                  <w:marBottom w:val="0"/>
                  <w:divBdr>
                    <w:top w:val="none" w:sz="0" w:space="0" w:color="auto"/>
                    <w:left w:val="none" w:sz="0" w:space="0" w:color="auto"/>
                    <w:bottom w:val="none" w:sz="0" w:space="0" w:color="auto"/>
                    <w:right w:val="none" w:sz="0" w:space="0" w:color="auto"/>
                  </w:divBdr>
                  <w:divsChild>
                    <w:div w:id="614681247">
                      <w:marLeft w:val="0"/>
                      <w:marRight w:val="0"/>
                      <w:marTop w:val="0"/>
                      <w:marBottom w:val="0"/>
                      <w:divBdr>
                        <w:top w:val="none" w:sz="0" w:space="0" w:color="auto"/>
                        <w:left w:val="none" w:sz="0" w:space="0" w:color="auto"/>
                        <w:bottom w:val="none" w:sz="0" w:space="0" w:color="auto"/>
                        <w:right w:val="none" w:sz="0" w:space="0" w:color="auto"/>
                      </w:divBdr>
                      <w:divsChild>
                        <w:div w:id="936330326">
                          <w:marLeft w:val="0"/>
                          <w:marRight w:val="0"/>
                          <w:marTop w:val="0"/>
                          <w:marBottom w:val="0"/>
                          <w:divBdr>
                            <w:top w:val="none" w:sz="0" w:space="0" w:color="auto"/>
                            <w:left w:val="none" w:sz="0" w:space="0" w:color="auto"/>
                            <w:bottom w:val="none" w:sz="0" w:space="0" w:color="auto"/>
                            <w:right w:val="none" w:sz="0" w:space="0" w:color="auto"/>
                          </w:divBdr>
                        </w:div>
                      </w:divsChild>
                    </w:div>
                    <w:div w:id="547450284">
                      <w:marLeft w:val="0"/>
                      <w:marRight w:val="0"/>
                      <w:marTop w:val="0"/>
                      <w:marBottom w:val="0"/>
                      <w:divBdr>
                        <w:top w:val="none" w:sz="0" w:space="0" w:color="auto"/>
                        <w:left w:val="none" w:sz="0" w:space="0" w:color="auto"/>
                        <w:bottom w:val="none" w:sz="0" w:space="0" w:color="auto"/>
                        <w:right w:val="none" w:sz="0" w:space="0" w:color="auto"/>
                      </w:divBdr>
                      <w:divsChild>
                        <w:div w:id="321661189">
                          <w:marLeft w:val="0"/>
                          <w:marRight w:val="0"/>
                          <w:marTop w:val="0"/>
                          <w:marBottom w:val="75"/>
                          <w:divBdr>
                            <w:top w:val="none" w:sz="0" w:space="0" w:color="auto"/>
                            <w:left w:val="none" w:sz="0" w:space="0" w:color="auto"/>
                            <w:bottom w:val="none" w:sz="0" w:space="0" w:color="auto"/>
                            <w:right w:val="none" w:sz="0" w:space="0" w:color="auto"/>
                          </w:divBdr>
                          <w:divsChild>
                            <w:div w:id="1928230764">
                              <w:marLeft w:val="0"/>
                              <w:marRight w:val="0"/>
                              <w:marTop w:val="0"/>
                              <w:marBottom w:val="75"/>
                              <w:divBdr>
                                <w:top w:val="none" w:sz="0" w:space="0" w:color="auto"/>
                                <w:left w:val="none" w:sz="0" w:space="0" w:color="auto"/>
                                <w:bottom w:val="none" w:sz="0" w:space="0" w:color="auto"/>
                                <w:right w:val="none" w:sz="0" w:space="0" w:color="auto"/>
                              </w:divBdr>
                              <w:divsChild>
                                <w:div w:id="150497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232660">
                          <w:marLeft w:val="0"/>
                          <w:marRight w:val="0"/>
                          <w:marTop w:val="0"/>
                          <w:marBottom w:val="0"/>
                          <w:divBdr>
                            <w:top w:val="none" w:sz="0" w:space="0" w:color="auto"/>
                            <w:left w:val="none" w:sz="0" w:space="0" w:color="auto"/>
                            <w:bottom w:val="none" w:sz="0" w:space="0" w:color="auto"/>
                            <w:right w:val="none" w:sz="0" w:space="0" w:color="auto"/>
                          </w:divBdr>
                          <w:divsChild>
                            <w:div w:id="1250120601">
                              <w:marLeft w:val="0"/>
                              <w:marRight w:val="0"/>
                              <w:marTop w:val="0"/>
                              <w:marBottom w:val="0"/>
                              <w:divBdr>
                                <w:top w:val="none" w:sz="0" w:space="0" w:color="auto"/>
                                <w:left w:val="none" w:sz="0" w:space="0" w:color="auto"/>
                                <w:bottom w:val="none" w:sz="0" w:space="0" w:color="auto"/>
                                <w:right w:val="none" w:sz="0" w:space="0" w:color="auto"/>
                              </w:divBdr>
                              <w:divsChild>
                                <w:div w:id="92708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AsXElgOWg0" TargetMode="External"/><Relationship Id="rId3" Type="http://schemas.openxmlformats.org/officeDocument/2006/relationships/settings" Target="settings.xml"/><Relationship Id="rId7" Type="http://schemas.openxmlformats.org/officeDocument/2006/relationships/hyperlink" Target="https://www.youtube.com/watch?v=IncVfusKPrw"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1AsXElgOWg0" TargetMode="External"/><Relationship Id="rId11" Type="http://schemas.openxmlformats.org/officeDocument/2006/relationships/fontTable" Target="fontTable.xml"/><Relationship Id="rId5" Type="http://schemas.openxmlformats.org/officeDocument/2006/relationships/hyperlink" Target="https://pocketoption.com/en/assets-otc/" TargetMode="External"/><Relationship Id="rId10" Type="http://schemas.openxmlformats.org/officeDocument/2006/relationships/hyperlink" Target="https://temp-mail.id/" TargetMode="External"/><Relationship Id="rId4" Type="http://schemas.openxmlformats.org/officeDocument/2006/relationships/webSettings" Target="webSettings.xml"/><Relationship Id="rId9" Type="http://schemas.openxmlformats.org/officeDocument/2006/relationships/hyperlink" Target="https://pocketoption.c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Unuebholo</dc:creator>
  <cp:lastModifiedBy>Forex Trading</cp:lastModifiedBy>
  <cp:revision>5</cp:revision>
  <cp:lastPrinted>2024-10-21T03:14:00Z</cp:lastPrinted>
  <dcterms:created xsi:type="dcterms:W3CDTF">2024-10-12T17:14:00Z</dcterms:created>
  <dcterms:modified xsi:type="dcterms:W3CDTF">2024-10-21T03:14:00Z</dcterms:modified>
</cp:coreProperties>
</file>