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66" w:rsidRDefault="008F6766">
      <w:r>
        <w:t>ТЗ</w:t>
      </w:r>
    </w:p>
    <w:p w:rsidR="009C7D67" w:rsidRDefault="008F6766">
      <w:r>
        <w:t>Внешние параметры:</w:t>
      </w:r>
    </w:p>
    <w:p w:rsidR="008F6766" w:rsidRDefault="008F6766">
      <w:r>
        <w:t xml:space="preserve">  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12"/>
        <w:gridCol w:w="2126"/>
        <w:gridCol w:w="2866"/>
      </w:tblGrid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4512" w:type="dxa"/>
          </w:tcPr>
          <w:p w:rsidR="008F6766" w:rsidRDefault="008F6766" w:rsidP="008F6766">
            <w:pPr>
              <w:ind w:left="117"/>
            </w:pPr>
            <w:r>
              <w:t>Название переменной</w:t>
            </w:r>
          </w:p>
        </w:tc>
        <w:tc>
          <w:tcPr>
            <w:tcW w:w="2126" w:type="dxa"/>
          </w:tcPr>
          <w:p w:rsidR="008F6766" w:rsidRDefault="008F6766" w:rsidP="008F6766">
            <w:r>
              <w:t>тип</w:t>
            </w:r>
          </w:p>
        </w:tc>
        <w:tc>
          <w:tcPr>
            <w:tcW w:w="2866" w:type="dxa"/>
          </w:tcPr>
          <w:p w:rsidR="008F6766" w:rsidRDefault="008F6766" w:rsidP="008F6766">
            <w:r>
              <w:t>пример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proofErr w:type="spellStart"/>
            <w:r>
              <w:t>Мэджик</w:t>
            </w:r>
            <w:proofErr w:type="spellEnd"/>
            <w:r>
              <w:t xml:space="preserve"> номер</w:t>
            </w:r>
          </w:p>
        </w:tc>
        <w:tc>
          <w:tcPr>
            <w:tcW w:w="2126" w:type="dxa"/>
          </w:tcPr>
          <w:p w:rsidR="008F6766" w:rsidRDefault="008F6766" w:rsidP="00613DF3">
            <w:r>
              <w:t>Целое</w:t>
            </w:r>
          </w:p>
        </w:tc>
        <w:tc>
          <w:tcPr>
            <w:tcW w:w="2866" w:type="dxa"/>
          </w:tcPr>
          <w:p w:rsidR="008F6766" w:rsidRDefault="008F6766" w:rsidP="00613DF3">
            <w:r>
              <w:t>123456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Начальный объем</w:t>
            </w:r>
          </w:p>
        </w:tc>
        <w:tc>
          <w:tcPr>
            <w:tcW w:w="2126" w:type="dxa"/>
          </w:tcPr>
          <w:p w:rsidR="008F6766" w:rsidRDefault="008F6766" w:rsidP="00613DF3">
            <w:r>
              <w:t>вещественное</w:t>
            </w:r>
          </w:p>
        </w:tc>
        <w:tc>
          <w:tcPr>
            <w:tcW w:w="2866" w:type="dxa"/>
          </w:tcPr>
          <w:p w:rsidR="008F6766" w:rsidRDefault="008F6766" w:rsidP="00613DF3">
            <w:r>
              <w:t>0,01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Рабочий тайм фрейм</w:t>
            </w:r>
          </w:p>
        </w:tc>
        <w:tc>
          <w:tcPr>
            <w:tcW w:w="2126" w:type="dxa"/>
          </w:tcPr>
          <w:p w:rsidR="008F6766" w:rsidRDefault="008F6766" w:rsidP="00613DF3">
            <w:r>
              <w:t>Перечисление</w:t>
            </w:r>
          </w:p>
        </w:tc>
        <w:tc>
          <w:tcPr>
            <w:tcW w:w="2866" w:type="dxa"/>
          </w:tcPr>
          <w:p w:rsidR="008F6766" w:rsidRDefault="008F6766" w:rsidP="00613DF3">
            <w:r>
              <w:t>М5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proofErr w:type="spellStart"/>
            <w:r>
              <w:t>Тейк</w:t>
            </w:r>
            <w:proofErr w:type="spellEnd"/>
            <w:r>
              <w:t xml:space="preserve"> профит</w:t>
            </w:r>
          </w:p>
        </w:tc>
        <w:tc>
          <w:tcPr>
            <w:tcW w:w="2126" w:type="dxa"/>
          </w:tcPr>
          <w:p w:rsidR="008F6766" w:rsidRDefault="008F6766" w:rsidP="00613DF3">
            <w:r>
              <w:t>Целое</w:t>
            </w:r>
          </w:p>
        </w:tc>
        <w:tc>
          <w:tcPr>
            <w:tcW w:w="2866" w:type="dxa"/>
          </w:tcPr>
          <w:p w:rsidR="008F6766" w:rsidRDefault="008F6766" w:rsidP="00613DF3">
            <w:r>
              <w:t>150</w:t>
            </w:r>
          </w:p>
        </w:tc>
      </w:tr>
      <w:tr w:rsidR="008F6766" w:rsidTr="004F3D6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Минимальный шаг между ордерами</w:t>
            </w:r>
          </w:p>
        </w:tc>
        <w:tc>
          <w:tcPr>
            <w:tcW w:w="2126" w:type="dxa"/>
          </w:tcPr>
          <w:p w:rsidR="008F6766" w:rsidRDefault="008F6766" w:rsidP="00613DF3">
            <w:r>
              <w:t>Целое</w:t>
            </w:r>
          </w:p>
        </w:tc>
        <w:tc>
          <w:tcPr>
            <w:tcW w:w="2866" w:type="dxa"/>
          </w:tcPr>
          <w:p w:rsidR="008F6766" w:rsidRDefault="008F6766" w:rsidP="00613DF3">
            <w:r>
              <w:t>300</w:t>
            </w:r>
          </w:p>
        </w:tc>
      </w:tr>
      <w:tr w:rsidR="004F3D61" w:rsidTr="004F3D61">
        <w:tblPrEx>
          <w:tblCellMar>
            <w:top w:w="0" w:type="dxa"/>
            <w:bottom w:w="0" w:type="dxa"/>
          </w:tblCellMar>
        </w:tblPrEx>
        <w:trPr>
          <w:trHeight w:val="185"/>
        </w:trPr>
        <w:tc>
          <w:tcPr>
            <w:tcW w:w="4512" w:type="dxa"/>
          </w:tcPr>
          <w:p w:rsidR="004F3D61" w:rsidRDefault="004F3D61" w:rsidP="00613DF3">
            <w:pPr>
              <w:ind w:left="117"/>
            </w:pPr>
          </w:p>
        </w:tc>
        <w:tc>
          <w:tcPr>
            <w:tcW w:w="2126" w:type="dxa"/>
          </w:tcPr>
          <w:p w:rsidR="004F3D61" w:rsidRDefault="004F3D61" w:rsidP="00613DF3"/>
        </w:tc>
        <w:tc>
          <w:tcPr>
            <w:tcW w:w="2866" w:type="dxa"/>
          </w:tcPr>
          <w:p w:rsidR="004F3D61" w:rsidRDefault="004F3D61" w:rsidP="00613DF3"/>
        </w:tc>
      </w:tr>
      <w:tr w:rsidR="004F3D61" w:rsidTr="008F6766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512" w:type="dxa"/>
          </w:tcPr>
          <w:p w:rsidR="004F3D61" w:rsidRDefault="004F3D61" w:rsidP="00613DF3">
            <w:pPr>
              <w:ind w:left="117"/>
            </w:pPr>
          </w:p>
        </w:tc>
        <w:tc>
          <w:tcPr>
            <w:tcW w:w="2126" w:type="dxa"/>
          </w:tcPr>
          <w:p w:rsidR="004F3D61" w:rsidRDefault="004F3D61" w:rsidP="00613DF3"/>
        </w:tc>
        <w:tc>
          <w:tcPr>
            <w:tcW w:w="2866" w:type="dxa"/>
          </w:tcPr>
          <w:p w:rsidR="004F3D61" w:rsidRDefault="004F3D61" w:rsidP="00613DF3"/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Коэффициент умножения объема 1</w:t>
            </w:r>
          </w:p>
        </w:tc>
        <w:tc>
          <w:tcPr>
            <w:tcW w:w="2126" w:type="dxa"/>
          </w:tcPr>
          <w:p w:rsidR="008F6766" w:rsidRDefault="008F6766" w:rsidP="00613DF3">
            <w:r>
              <w:t>вещественное</w:t>
            </w:r>
          </w:p>
        </w:tc>
        <w:tc>
          <w:tcPr>
            <w:tcW w:w="2866" w:type="dxa"/>
          </w:tcPr>
          <w:p w:rsidR="008F6766" w:rsidRDefault="008F6766" w:rsidP="00613DF3">
            <w:r>
              <w:t>1,1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***</w:t>
            </w:r>
          </w:p>
        </w:tc>
        <w:tc>
          <w:tcPr>
            <w:tcW w:w="2126" w:type="dxa"/>
          </w:tcPr>
          <w:p w:rsidR="008F6766" w:rsidRDefault="008F6766" w:rsidP="00613DF3">
            <w:r>
              <w:t>***</w:t>
            </w:r>
          </w:p>
        </w:tc>
        <w:tc>
          <w:tcPr>
            <w:tcW w:w="2866" w:type="dxa"/>
          </w:tcPr>
          <w:p w:rsidR="008F6766" w:rsidRDefault="008F6766" w:rsidP="00613DF3">
            <w:r>
              <w:t>***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  <w:r>
              <w:t>Коэффициент умножения объема 1</w:t>
            </w:r>
            <w:r>
              <w:t>9</w:t>
            </w:r>
          </w:p>
        </w:tc>
        <w:tc>
          <w:tcPr>
            <w:tcW w:w="2126" w:type="dxa"/>
          </w:tcPr>
          <w:p w:rsidR="008F6766" w:rsidRDefault="008F6766" w:rsidP="00613DF3">
            <w:r>
              <w:t>вещественное</w:t>
            </w:r>
          </w:p>
        </w:tc>
        <w:tc>
          <w:tcPr>
            <w:tcW w:w="2866" w:type="dxa"/>
          </w:tcPr>
          <w:p w:rsidR="008F6766" w:rsidRDefault="008F6766" w:rsidP="008F6766">
            <w:r>
              <w:t>1,65</w:t>
            </w:r>
          </w:p>
        </w:tc>
      </w:tr>
      <w:tr w:rsidR="008F6766" w:rsidTr="008F676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512" w:type="dxa"/>
          </w:tcPr>
          <w:p w:rsidR="008F6766" w:rsidRDefault="008F6766" w:rsidP="00613DF3">
            <w:pPr>
              <w:ind w:left="117"/>
            </w:pPr>
          </w:p>
        </w:tc>
        <w:tc>
          <w:tcPr>
            <w:tcW w:w="2126" w:type="dxa"/>
          </w:tcPr>
          <w:p w:rsidR="008F6766" w:rsidRDefault="008F6766" w:rsidP="00613DF3"/>
        </w:tc>
        <w:tc>
          <w:tcPr>
            <w:tcW w:w="2866" w:type="dxa"/>
          </w:tcPr>
          <w:p w:rsidR="008F6766" w:rsidRDefault="008F6766" w:rsidP="00613DF3"/>
        </w:tc>
      </w:tr>
    </w:tbl>
    <w:p w:rsidR="008F6766" w:rsidRDefault="008F6766" w:rsidP="008F6766"/>
    <w:p w:rsidR="004F3D61" w:rsidRDefault="004F3D61" w:rsidP="008F6766">
      <w:r>
        <w:t>Другие константы советника:</w:t>
      </w:r>
    </w:p>
    <w:p w:rsidR="004F3D61" w:rsidRDefault="002E64DA" w:rsidP="004F3D61">
      <w:pPr>
        <w:pStyle w:val="a3"/>
        <w:numPr>
          <w:ilvl w:val="0"/>
          <w:numId w:val="2"/>
        </w:numPr>
      </w:pPr>
      <w:proofErr w:type="spellStart"/>
      <w:r>
        <w:rPr>
          <w:lang w:val="en-US"/>
        </w:rPr>
        <w:t>MaxCountOrders</w:t>
      </w:r>
      <w:proofErr w:type="spellEnd"/>
      <w:r w:rsidRPr="002E64DA">
        <w:t xml:space="preserve"> - </w:t>
      </w:r>
      <w:r w:rsidR="004F3D61">
        <w:t>Максимальное количество рыночных ордеров в одну сторону = 20;</w:t>
      </w:r>
    </w:p>
    <w:p w:rsidR="004F3D61" w:rsidRPr="00D314AF" w:rsidRDefault="002E64DA" w:rsidP="002E64DA">
      <w:pPr>
        <w:pStyle w:val="a3"/>
        <w:numPr>
          <w:ilvl w:val="0"/>
          <w:numId w:val="2"/>
        </w:numPr>
      </w:pPr>
      <w:r>
        <w:rPr>
          <w:lang w:val="en-US"/>
        </w:rPr>
        <w:t>S</w:t>
      </w:r>
      <w:proofErr w:type="spellStart"/>
      <w:r w:rsidRPr="002E64DA">
        <w:t>top</w:t>
      </w:r>
      <w:proofErr w:type="spellEnd"/>
      <w:r>
        <w:rPr>
          <w:lang w:val="en-US"/>
        </w:rPr>
        <w:t>O</w:t>
      </w:r>
      <w:proofErr w:type="spellStart"/>
      <w:r>
        <w:t>pening</w:t>
      </w:r>
      <w:proofErr w:type="spellEnd"/>
      <w:r>
        <w:rPr>
          <w:lang w:val="en-US"/>
        </w:rPr>
        <w:t>O</w:t>
      </w:r>
      <w:proofErr w:type="spellStart"/>
      <w:r w:rsidRPr="002E64DA">
        <w:t>pposite</w:t>
      </w:r>
      <w:proofErr w:type="spellEnd"/>
      <w:r>
        <w:rPr>
          <w:lang w:val="en-US"/>
        </w:rPr>
        <w:t>O</w:t>
      </w:r>
      <w:proofErr w:type="spellStart"/>
      <w:r w:rsidRPr="002E64DA">
        <w:t>rders</w:t>
      </w:r>
      <w:proofErr w:type="spellEnd"/>
      <w:r w:rsidRPr="002E64DA">
        <w:t xml:space="preserve"> - </w:t>
      </w:r>
      <w:r w:rsidR="004F3D61">
        <w:t>Количество рыночных ордеров в одну сторону, после которых прекращается открытие рыночных ордеров в противоположную = 10.</w:t>
      </w:r>
      <w:r>
        <w:t xml:space="preserve"> </w:t>
      </w:r>
    </w:p>
    <w:p w:rsidR="00D314AF" w:rsidRDefault="00D314AF" w:rsidP="002E64DA">
      <w:pPr>
        <w:pStyle w:val="a3"/>
        <w:numPr>
          <w:ilvl w:val="0"/>
          <w:numId w:val="2"/>
        </w:numPr>
      </w:pPr>
      <w:r>
        <w:rPr>
          <w:lang w:val="en-US"/>
        </w:rPr>
        <w:t>Ki</w:t>
      </w:r>
      <w:r w:rsidRPr="00D314AF">
        <w:t xml:space="preserve"> - </w:t>
      </w:r>
      <w:r>
        <w:t>Коэффициент умножения объема</w:t>
      </w:r>
      <w:r w:rsidRPr="00D314AF">
        <w:t xml:space="preserve"> </w:t>
      </w:r>
      <w:r>
        <w:t>для следующей сделки всего 19шт.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1.1 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2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3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1.51 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4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1.56 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5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1.58 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6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1.61 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7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8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proofErr w:type="gramStart"/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9</w:t>
      </w:r>
      <w:proofErr w:type="gramEnd"/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10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11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12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13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14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15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16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17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18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Pr="00D314AF" w:rsidRDefault="00D314AF" w:rsidP="00D314AF">
      <w:pPr>
        <w:pStyle w:val="a3"/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</w:pP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lastRenderedPageBreak/>
        <w:t>К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19</w:t>
      </w:r>
      <w:r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>=</w:t>
      </w:r>
      <w:r w:rsidRPr="00D314AF">
        <w:rPr>
          <w:rFonts w:ascii="Trebuchet MS" w:eastAsia="Times New Roman" w:hAnsi="Trebuchet MS" w:cs="Times New Roman"/>
          <w:color w:val="000000"/>
          <w:sz w:val="21"/>
          <w:szCs w:val="21"/>
          <w:lang w:eastAsia="ru-RU"/>
        </w:rPr>
        <w:t xml:space="preserve"> 1.65 </w:t>
      </w:r>
    </w:p>
    <w:p w:rsidR="00D314AF" w:rsidRDefault="00D314AF" w:rsidP="00D314AF">
      <w:pPr>
        <w:pStyle w:val="a3"/>
      </w:pPr>
    </w:p>
    <w:p w:rsidR="002E64DA" w:rsidRPr="002E64DA" w:rsidRDefault="002E64DA" w:rsidP="002E64DA">
      <w:pPr>
        <w:ind w:left="360" w:hanging="360"/>
      </w:pPr>
      <w:r>
        <w:t>Округления:</w:t>
      </w:r>
    </w:p>
    <w:p w:rsidR="008148E8" w:rsidRDefault="002E64DA" w:rsidP="008148E8">
      <w:pPr>
        <w:spacing w:line="240" w:lineRule="auto"/>
      </w:pPr>
      <w:r>
        <w:t xml:space="preserve">Округления всех расчетных значений в советнике производится согласно правилам математики. </w:t>
      </w:r>
    </w:p>
    <w:p w:rsidR="002E64DA" w:rsidRDefault="002E64DA" w:rsidP="008148E8">
      <w:pPr>
        <w:spacing w:line="240" w:lineRule="auto"/>
      </w:pPr>
      <w:r>
        <w:t xml:space="preserve">Округление объемов производится до 2-го знака </w:t>
      </w:r>
      <w:r w:rsidR="008148E8">
        <w:t>после «</w:t>
      </w:r>
      <w:proofErr w:type="gramStart"/>
      <w:r w:rsidR="008148E8">
        <w:t>,»</w:t>
      </w:r>
      <w:proofErr w:type="gramEnd"/>
      <w:r w:rsidR="008148E8">
        <w:t xml:space="preserve">. Если рассчитанный объем оказался меньше минимально разрешенного он преобразуется к минимально разрешенному объему. Если рассчитанный объем оказался больше максимально </w:t>
      </w:r>
      <w:proofErr w:type="gramStart"/>
      <w:r w:rsidR="008148E8">
        <w:t>разрешенного</w:t>
      </w:r>
      <w:proofErr w:type="gramEnd"/>
      <w:r w:rsidR="008148E8">
        <w:t xml:space="preserve"> – он преобразуется к максимально разрешенному.</w:t>
      </w:r>
    </w:p>
    <w:p w:rsidR="008148E8" w:rsidRPr="002E64DA" w:rsidRDefault="008148E8" w:rsidP="008148E8">
      <w:pPr>
        <w:spacing w:line="240" w:lineRule="auto"/>
      </w:pPr>
      <w:r>
        <w:t>Округление уровней ТП производится до последнего значимого знака после «</w:t>
      </w:r>
      <w:proofErr w:type="gramStart"/>
      <w:r>
        <w:t>,»</w:t>
      </w:r>
      <w:proofErr w:type="gramEnd"/>
      <w:r>
        <w:t xml:space="preserve"> в цене инструмента.</w:t>
      </w:r>
    </w:p>
    <w:p w:rsidR="008F6766" w:rsidRDefault="008F6766" w:rsidP="008F6766"/>
    <w:p w:rsidR="008F6766" w:rsidRDefault="008F6766" w:rsidP="008F6766">
      <w:r>
        <w:t>Алгоритм работы</w:t>
      </w:r>
    </w:p>
    <w:p w:rsidR="00955DFA" w:rsidRDefault="00955DFA" w:rsidP="008F6766">
      <w:r>
        <w:t xml:space="preserve">Ордера открываются по рынку, закрываются </w:t>
      </w:r>
      <w:proofErr w:type="gramStart"/>
      <w:r>
        <w:t>по</w:t>
      </w:r>
      <w:proofErr w:type="gramEnd"/>
      <w:r>
        <w:t xml:space="preserve"> заранее выставленному ТП.</w:t>
      </w:r>
    </w:p>
    <w:p w:rsidR="008F6766" w:rsidRDefault="008F6766" w:rsidP="008F6766">
      <w:r>
        <w:t xml:space="preserve">Включение советника: </w:t>
      </w:r>
    </w:p>
    <w:p w:rsidR="004F3D61" w:rsidRDefault="004F3D61" w:rsidP="004F3D61">
      <w:pPr>
        <w:pStyle w:val="a3"/>
        <w:numPr>
          <w:ilvl w:val="0"/>
          <w:numId w:val="1"/>
        </w:numPr>
      </w:pPr>
      <w:r>
        <w:t>Если нет ордеров в рынке: открывае</w:t>
      </w:r>
      <w:r w:rsidR="008148E8">
        <w:t>т</w:t>
      </w:r>
      <w:r>
        <w:t xml:space="preserve">ся 1 ордер </w:t>
      </w:r>
      <w:r>
        <w:rPr>
          <w:lang w:val="en-US"/>
        </w:rPr>
        <w:t>buy</w:t>
      </w:r>
      <w:r w:rsidR="008148E8">
        <w:t xml:space="preserve"> и</w:t>
      </w:r>
      <w:r>
        <w:t xml:space="preserve"> 1 ордер </w:t>
      </w:r>
      <w:r>
        <w:rPr>
          <w:lang w:val="en-US"/>
        </w:rPr>
        <w:t>sell</w:t>
      </w:r>
      <w:r w:rsidRPr="004F3D61">
        <w:t xml:space="preserve"> </w:t>
      </w:r>
      <w:r>
        <w:t>стартовым объемом.</w:t>
      </w:r>
    </w:p>
    <w:p w:rsidR="004F3D61" w:rsidRDefault="004F3D61" w:rsidP="004F3D61">
      <w:pPr>
        <w:pStyle w:val="a3"/>
        <w:numPr>
          <w:ilvl w:val="0"/>
          <w:numId w:val="1"/>
        </w:numPr>
      </w:pPr>
      <w:r>
        <w:t xml:space="preserve">Если в рынке </w:t>
      </w:r>
      <w:proofErr w:type="gramStart"/>
      <w:r>
        <w:t>есть ордера на покупку и нет</w:t>
      </w:r>
      <w:proofErr w:type="gramEnd"/>
      <w:r>
        <w:t xml:space="preserve"> ордеров на продажу: а) проверяется необходимость открыть покупку с объемом согласно алгоритму расчёта объемов; б) если нет запрета на открытие ордера на продажу – открывается продажа начальным объемом.</w:t>
      </w:r>
    </w:p>
    <w:p w:rsidR="004F3D61" w:rsidRDefault="004F3D61" w:rsidP="004F3D61">
      <w:pPr>
        <w:pStyle w:val="a3"/>
        <w:numPr>
          <w:ilvl w:val="0"/>
          <w:numId w:val="1"/>
        </w:numPr>
      </w:pPr>
      <w:r>
        <w:t xml:space="preserve">Если в рынке </w:t>
      </w:r>
      <w:proofErr w:type="gramStart"/>
      <w:r>
        <w:t>есть ордера на п</w:t>
      </w:r>
      <w:r>
        <w:t>родажу</w:t>
      </w:r>
      <w:r>
        <w:t xml:space="preserve"> и нет</w:t>
      </w:r>
      <w:proofErr w:type="gramEnd"/>
      <w:r>
        <w:t xml:space="preserve"> ордеров на п</w:t>
      </w:r>
      <w:r>
        <w:t>окупку</w:t>
      </w:r>
      <w:r>
        <w:t>: а) проверяется необходимость открыть</w:t>
      </w:r>
      <w:r>
        <w:t xml:space="preserve"> ордера на продажу</w:t>
      </w:r>
      <w:r>
        <w:t xml:space="preserve"> с объемом согласно алгоритму </w:t>
      </w:r>
      <w:r>
        <w:t>расчёта</w:t>
      </w:r>
      <w:r>
        <w:t xml:space="preserve"> объемов; б) если нет запрета на открытие п</w:t>
      </w:r>
      <w:r>
        <w:t>окупки</w:t>
      </w:r>
      <w:r>
        <w:t xml:space="preserve"> – открывается </w:t>
      </w:r>
      <w:r>
        <w:t xml:space="preserve">ордер на </w:t>
      </w:r>
      <w:r>
        <w:t>п</w:t>
      </w:r>
      <w:r>
        <w:t>окупку</w:t>
      </w:r>
      <w:r>
        <w:t xml:space="preserve"> начальным объемом.</w:t>
      </w:r>
    </w:p>
    <w:p w:rsidR="004F3D61" w:rsidRDefault="004F3D61" w:rsidP="004F3D61">
      <w:pPr>
        <w:pStyle w:val="a3"/>
        <w:numPr>
          <w:ilvl w:val="0"/>
          <w:numId w:val="1"/>
        </w:numPr>
      </w:pPr>
      <w:r>
        <w:t xml:space="preserve">Если в момент включения </w:t>
      </w:r>
      <w:r w:rsidR="00EE2E53">
        <w:t xml:space="preserve">в рынке </w:t>
      </w:r>
      <w:r>
        <w:t xml:space="preserve">есть ордера </w:t>
      </w:r>
      <w:r w:rsidR="00EE2E53">
        <w:t>на покупку и продажу – проверить необходимость открытия дополнительных ордеров.</w:t>
      </w:r>
    </w:p>
    <w:p w:rsidR="00955DFA" w:rsidRDefault="00955DFA" w:rsidP="004F3D61">
      <w:pPr>
        <w:pStyle w:val="a3"/>
      </w:pPr>
    </w:p>
    <w:p w:rsidR="00955DFA" w:rsidRDefault="00955DFA" w:rsidP="00955DFA">
      <w:pPr>
        <w:pStyle w:val="a3"/>
        <w:ind w:hanging="720"/>
      </w:pPr>
      <w:r>
        <w:t xml:space="preserve">Основной цикл работы: </w:t>
      </w:r>
    </w:p>
    <w:p w:rsidR="00955DFA" w:rsidRDefault="00955DFA" w:rsidP="002E64DA">
      <w:pPr>
        <w:pStyle w:val="a3"/>
        <w:ind w:hanging="11"/>
      </w:pPr>
      <w:r>
        <w:t xml:space="preserve">На каждом новом тике: Если количество ордеров </w:t>
      </w:r>
      <w:r>
        <w:rPr>
          <w:lang w:val="en-US"/>
        </w:rPr>
        <w:t>buy</w:t>
      </w:r>
      <w:r w:rsidRPr="00955DFA">
        <w:t xml:space="preserve">=0 </w:t>
      </w:r>
      <w:r>
        <w:t xml:space="preserve"> и количество </w:t>
      </w:r>
      <w:r>
        <w:rPr>
          <w:lang w:val="en-US"/>
        </w:rPr>
        <w:t>sell</w:t>
      </w:r>
      <w:r w:rsidRPr="00955DFA">
        <w:t xml:space="preserve"> </w:t>
      </w:r>
      <w:r>
        <w:t>м</w:t>
      </w:r>
      <w:r w:rsidR="002E64DA">
        <w:t>еньше</w:t>
      </w:r>
      <w:r w:rsidR="002E64DA" w:rsidRPr="002E64DA">
        <w:t xml:space="preserve"> </w:t>
      </w:r>
      <w:r w:rsidR="002E64DA">
        <w:rPr>
          <w:lang w:val="en-US"/>
        </w:rPr>
        <w:t>S</w:t>
      </w:r>
      <w:proofErr w:type="spellStart"/>
      <w:r w:rsidR="002E64DA" w:rsidRPr="002E64DA">
        <w:t>top</w:t>
      </w:r>
      <w:proofErr w:type="spellEnd"/>
      <w:r w:rsidR="002E64DA">
        <w:rPr>
          <w:lang w:val="en-US"/>
        </w:rPr>
        <w:t>O</w:t>
      </w:r>
      <w:proofErr w:type="spellStart"/>
      <w:r w:rsidR="002E64DA">
        <w:t>pening</w:t>
      </w:r>
      <w:proofErr w:type="spellEnd"/>
      <w:r w:rsidR="002E64DA">
        <w:rPr>
          <w:lang w:val="en-US"/>
        </w:rPr>
        <w:t>O</w:t>
      </w:r>
      <w:proofErr w:type="spellStart"/>
      <w:r w:rsidR="002E64DA" w:rsidRPr="002E64DA">
        <w:t>pposite</w:t>
      </w:r>
      <w:proofErr w:type="spellEnd"/>
      <w:r w:rsidR="002E64DA">
        <w:rPr>
          <w:lang w:val="en-US"/>
        </w:rPr>
        <w:t>O</w:t>
      </w:r>
      <w:proofErr w:type="spellStart"/>
      <w:r w:rsidR="002E64DA" w:rsidRPr="002E64DA">
        <w:t>rders</w:t>
      </w:r>
      <w:proofErr w:type="spellEnd"/>
      <w:r w:rsidR="002E64DA" w:rsidRPr="002E64DA">
        <w:t xml:space="preserve"> </w:t>
      </w:r>
      <w:r w:rsidR="002E64DA">
        <w:t>–</w:t>
      </w:r>
      <w:r w:rsidR="002E64DA" w:rsidRPr="002E64DA">
        <w:t xml:space="preserve"> </w:t>
      </w:r>
      <w:r w:rsidR="002E64DA">
        <w:t xml:space="preserve">открыть ордер </w:t>
      </w:r>
      <w:r w:rsidR="002E64DA">
        <w:rPr>
          <w:lang w:val="en-US"/>
        </w:rPr>
        <w:t>buy</w:t>
      </w:r>
      <w:r w:rsidR="002E64DA">
        <w:t xml:space="preserve"> и установить ТП.</w:t>
      </w:r>
    </w:p>
    <w:p w:rsidR="002E64DA" w:rsidRDefault="002E64DA" w:rsidP="002E64DA">
      <w:pPr>
        <w:pStyle w:val="a3"/>
        <w:ind w:hanging="11"/>
      </w:pPr>
      <w:r>
        <w:t xml:space="preserve">Если количество ордеров </w:t>
      </w:r>
      <w:r>
        <w:rPr>
          <w:lang w:val="en-US"/>
        </w:rPr>
        <w:t>sell</w:t>
      </w:r>
      <w:r w:rsidRPr="00955DFA">
        <w:t xml:space="preserve"> =0 </w:t>
      </w:r>
      <w:r>
        <w:t xml:space="preserve"> и количество </w:t>
      </w:r>
      <w:r>
        <w:rPr>
          <w:lang w:val="en-US"/>
        </w:rPr>
        <w:t>buy</w:t>
      </w:r>
      <w:r w:rsidRPr="00955DFA">
        <w:t xml:space="preserve"> </w:t>
      </w:r>
      <w:r>
        <w:t>меньше</w:t>
      </w:r>
      <w:r w:rsidRPr="002E64DA">
        <w:t xml:space="preserve"> </w:t>
      </w:r>
      <w:r>
        <w:rPr>
          <w:lang w:val="en-US"/>
        </w:rPr>
        <w:t>S</w:t>
      </w:r>
      <w:proofErr w:type="spellStart"/>
      <w:r w:rsidRPr="002E64DA">
        <w:t>top</w:t>
      </w:r>
      <w:proofErr w:type="spellEnd"/>
      <w:r>
        <w:rPr>
          <w:lang w:val="en-US"/>
        </w:rPr>
        <w:t>O</w:t>
      </w:r>
      <w:proofErr w:type="spellStart"/>
      <w:r>
        <w:t>pening</w:t>
      </w:r>
      <w:proofErr w:type="spellEnd"/>
      <w:r>
        <w:rPr>
          <w:lang w:val="en-US"/>
        </w:rPr>
        <w:t>O</w:t>
      </w:r>
      <w:proofErr w:type="spellStart"/>
      <w:r w:rsidRPr="002E64DA">
        <w:t>pposite</w:t>
      </w:r>
      <w:proofErr w:type="spellEnd"/>
      <w:r>
        <w:rPr>
          <w:lang w:val="en-US"/>
        </w:rPr>
        <w:t>O</w:t>
      </w:r>
      <w:proofErr w:type="spellStart"/>
      <w:r w:rsidRPr="002E64DA">
        <w:t>rders</w:t>
      </w:r>
      <w:proofErr w:type="spellEnd"/>
      <w:r w:rsidRPr="002E64DA">
        <w:t xml:space="preserve"> </w:t>
      </w:r>
      <w:r>
        <w:t>–</w:t>
      </w:r>
      <w:r w:rsidRPr="002E64DA">
        <w:t xml:space="preserve"> </w:t>
      </w:r>
      <w:r>
        <w:t xml:space="preserve">открыть ордер </w:t>
      </w:r>
      <w:r>
        <w:rPr>
          <w:lang w:val="en-US"/>
        </w:rPr>
        <w:t>sell</w:t>
      </w:r>
      <w:r>
        <w:t xml:space="preserve"> и установить ТП.</w:t>
      </w:r>
    </w:p>
    <w:p w:rsidR="002E64DA" w:rsidRDefault="002E64DA" w:rsidP="002E64DA">
      <w:pPr>
        <w:pStyle w:val="a3"/>
        <w:ind w:hanging="11"/>
        <w:rPr>
          <w:lang w:val="en-US"/>
        </w:rPr>
      </w:pPr>
      <w:r>
        <w:t xml:space="preserve">Если </w:t>
      </w:r>
      <w:proofErr w:type="gramStart"/>
      <w:r>
        <w:t>в</w:t>
      </w:r>
      <w:proofErr w:type="gramEnd"/>
      <w:r>
        <w:t xml:space="preserve"> </w:t>
      </w:r>
      <w:proofErr w:type="gramStart"/>
      <w:r>
        <w:t>рыночных</w:t>
      </w:r>
      <w:proofErr w:type="gramEnd"/>
      <w:r>
        <w:t xml:space="preserve"> ордеров </w:t>
      </w:r>
      <w:r>
        <w:rPr>
          <w:lang w:val="en-US"/>
        </w:rPr>
        <w:t>buy</w:t>
      </w:r>
      <w:r w:rsidRPr="002E64DA">
        <w:t xml:space="preserve"> </w:t>
      </w:r>
      <w:r>
        <w:t xml:space="preserve">больше </w:t>
      </w:r>
      <w:r>
        <w:rPr>
          <w:lang w:val="en-US"/>
        </w:rPr>
        <w:t>S</w:t>
      </w:r>
      <w:proofErr w:type="spellStart"/>
      <w:r w:rsidRPr="002E64DA">
        <w:t>top</w:t>
      </w:r>
      <w:proofErr w:type="spellEnd"/>
      <w:r>
        <w:rPr>
          <w:lang w:val="en-US"/>
        </w:rPr>
        <w:t>O</w:t>
      </w:r>
      <w:proofErr w:type="spellStart"/>
      <w:r>
        <w:t>pening</w:t>
      </w:r>
      <w:proofErr w:type="spellEnd"/>
      <w:r>
        <w:rPr>
          <w:lang w:val="en-US"/>
        </w:rPr>
        <w:t>O</w:t>
      </w:r>
      <w:proofErr w:type="spellStart"/>
      <w:r w:rsidRPr="002E64DA">
        <w:t>pposite</w:t>
      </w:r>
      <w:proofErr w:type="spellEnd"/>
      <w:r>
        <w:rPr>
          <w:lang w:val="en-US"/>
        </w:rPr>
        <w:t>O</w:t>
      </w:r>
      <w:proofErr w:type="spellStart"/>
      <w:r w:rsidRPr="002E64DA">
        <w:t>rders</w:t>
      </w:r>
      <w:proofErr w:type="spellEnd"/>
      <w:r>
        <w:t xml:space="preserve">, советник должен перейти на отслеживание свечей следующего по возрастанию тайм фрейма от рабочего для работы с ордерами </w:t>
      </w:r>
      <w:r>
        <w:rPr>
          <w:lang w:val="en-US"/>
        </w:rPr>
        <w:t>buy</w:t>
      </w:r>
      <w:r>
        <w:t>.</w:t>
      </w:r>
    </w:p>
    <w:p w:rsidR="002E64DA" w:rsidRPr="002E64DA" w:rsidRDefault="002E64DA" w:rsidP="002E64DA">
      <w:pPr>
        <w:pStyle w:val="a3"/>
        <w:ind w:hanging="11"/>
      </w:pPr>
      <w:r>
        <w:t xml:space="preserve">Если </w:t>
      </w:r>
      <w:proofErr w:type="gramStart"/>
      <w:r>
        <w:t>в</w:t>
      </w:r>
      <w:proofErr w:type="gramEnd"/>
      <w:r>
        <w:t xml:space="preserve"> </w:t>
      </w:r>
      <w:proofErr w:type="gramStart"/>
      <w:r>
        <w:t>рыночных</w:t>
      </w:r>
      <w:proofErr w:type="gramEnd"/>
      <w:r>
        <w:t xml:space="preserve"> ордеров </w:t>
      </w:r>
      <w:r>
        <w:rPr>
          <w:lang w:val="en-US"/>
        </w:rPr>
        <w:t>sell</w:t>
      </w:r>
      <w:r w:rsidRPr="002E64DA">
        <w:t xml:space="preserve"> </w:t>
      </w:r>
      <w:r>
        <w:t xml:space="preserve">больше </w:t>
      </w:r>
      <w:r>
        <w:rPr>
          <w:lang w:val="en-US"/>
        </w:rPr>
        <w:t>S</w:t>
      </w:r>
      <w:proofErr w:type="spellStart"/>
      <w:r w:rsidRPr="002E64DA">
        <w:t>top</w:t>
      </w:r>
      <w:proofErr w:type="spellEnd"/>
      <w:r>
        <w:rPr>
          <w:lang w:val="en-US"/>
        </w:rPr>
        <w:t>O</w:t>
      </w:r>
      <w:proofErr w:type="spellStart"/>
      <w:r>
        <w:t>pening</w:t>
      </w:r>
      <w:proofErr w:type="spellEnd"/>
      <w:r>
        <w:rPr>
          <w:lang w:val="en-US"/>
        </w:rPr>
        <w:t>O</w:t>
      </w:r>
      <w:proofErr w:type="spellStart"/>
      <w:r w:rsidRPr="002E64DA">
        <w:t>pposite</w:t>
      </w:r>
      <w:proofErr w:type="spellEnd"/>
      <w:r>
        <w:rPr>
          <w:lang w:val="en-US"/>
        </w:rPr>
        <w:t>O</w:t>
      </w:r>
      <w:proofErr w:type="spellStart"/>
      <w:r w:rsidRPr="002E64DA">
        <w:t>rders</w:t>
      </w:r>
      <w:proofErr w:type="spellEnd"/>
      <w:r>
        <w:t xml:space="preserve">, советник должен перейти на отслеживание свечей следующего по возрастанию тайм фрейма от рабочего для работы с ордерами </w:t>
      </w:r>
      <w:r>
        <w:rPr>
          <w:lang w:val="en-US"/>
        </w:rPr>
        <w:t>sell</w:t>
      </w:r>
      <w:r w:rsidRPr="002E64DA">
        <w:t>.</w:t>
      </w:r>
    </w:p>
    <w:p w:rsidR="002E64DA" w:rsidRPr="002E64DA" w:rsidRDefault="002E64DA" w:rsidP="002E64DA">
      <w:pPr>
        <w:pStyle w:val="a3"/>
        <w:ind w:hanging="11"/>
      </w:pPr>
    </w:p>
    <w:p w:rsidR="002E64DA" w:rsidRDefault="00955DFA" w:rsidP="002E64DA">
      <w:pPr>
        <w:pStyle w:val="a3"/>
        <w:ind w:hanging="720"/>
      </w:pPr>
      <w:r>
        <w:t xml:space="preserve">На открытии новой свечи: </w:t>
      </w:r>
    </w:p>
    <w:p w:rsidR="004F3D61" w:rsidRDefault="00955DFA" w:rsidP="002E64DA">
      <w:pPr>
        <w:pStyle w:val="a3"/>
        <w:ind w:hanging="11"/>
      </w:pPr>
      <w:r>
        <w:t>Если Цена ушла от последнего ордера более чем на «</w:t>
      </w:r>
      <w:r>
        <w:t>Минимальный шаг между ордерами</w:t>
      </w:r>
      <w:r>
        <w:t>» открыть дополнительный ордер. После этого пересчитать ТП и установить новый уровень ТП.</w:t>
      </w:r>
    </w:p>
    <w:p w:rsidR="00955DFA" w:rsidRDefault="00955DFA" w:rsidP="004F3D61">
      <w:pPr>
        <w:pStyle w:val="a3"/>
      </w:pPr>
    </w:p>
    <w:p w:rsidR="00955DFA" w:rsidRDefault="00955DFA" w:rsidP="004F3D61">
      <w:pPr>
        <w:pStyle w:val="a3"/>
      </w:pPr>
    </w:p>
    <w:p w:rsidR="00955DFA" w:rsidRDefault="008148E8" w:rsidP="004F3D61">
      <w:pPr>
        <w:pStyle w:val="a3"/>
      </w:pPr>
      <w:r>
        <w:t>Алгоритм расчета объемов:</w:t>
      </w:r>
      <w:r w:rsidR="00955DFA">
        <w:t xml:space="preserve"> </w:t>
      </w:r>
    </w:p>
    <w:p w:rsidR="008148E8" w:rsidRDefault="008148E8" w:rsidP="004F3D61">
      <w:pPr>
        <w:pStyle w:val="a3"/>
      </w:pPr>
      <w:r>
        <w:t>Первая сделка должна открываться объемом=</w:t>
      </w:r>
      <w:r w:rsidRPr="008148E8">
        <w:t xml:space="preserve"> </w:t>
      </w:r>
      <w:r>
        <w:t xml:space="preserve"> «</w:t>
      </w:r>
      <w:r>
        <w:t>Начальный объем</w:t>
      </w:r>
      <w:r>
        <w:t xml:space="preserve">». </w:t>
      </w:r>
    </w:p>
    <w:p w:rsidR="008148E8" w:rsidRDefault="008148E8" w:rsidP="004F3D61">
      <w:pPr>
        <w:pStyle w:val="a3"/>
      </w:pPr>
      <w:r>
        <w:t xml:space="preserve">Каждая последующая сделка соответствующего типа должна открываться </w:t>
      </w:r>
      <w:proofErr w:type="gramStart"/>
      <w:r>
        <w:t>объемом</w:t>
      </w:r>
      <w:proofErr w:type="gramEnd"/>
      <w:r>
        <w:t xml:space="preserve"> увеличенным на «</w:t>
      </w:r>
      <w:r>
        <w:t xml:space="preserve">Коэффициент </w:t>
      </w:r>
      <w:r>
        <w:t xml:space="preserve">умножения объема </w:t>
      </w:r>
      <w:proofErr w:type="spellStart"/>
      <w:r>
        <w:rPr>
          <w:lang w:val="en-US"/>
        </w:rPr>
        <w:t>i</w:t>
      </w:r>
      <w:proofErr w:type="spellEnd"/>
      <w:r>
        <w:t>»</w:t>
      </w:r>
      <w:r w:rsidRPr="008148E8">
        <w:t>.</w:t>
      </w:r>
      <w:r>
        <w:t xml:space="preserve"> </w:t>
      </w:r>
      <w:proofErr w:type="spellStart"/>
      <w:r>
        <w:rPr>
          <w:lang w:val="en-US"/>
        </w:rPr>
        <w:t>i</w:t>
      </w:r>
      <w:proofErr w:type="spellEnd"/>
      <w:r w:rsidRPr="008148E8">
        <w:t xml:space="preserve"> </w:t>
      </w:r>
      <w:r>
        <w:t>–</w:t>
      </w:r>
      <w:r w:rsidRPr="008148E8">
        <w:t xml:space="preserve"> </w:t>
      </w:r>
      <w:r>
        <w:t>порядковый номер сделки.</w:t>
      </w:r>
    </w:p>
    <w:p w:rsidR="00D314AF" w:rsidRPr="00D314AF" w:rsidRDefault="00D314AF" w:rsidP="004F3D61">
      <w:pPr>
        <w:pStyle w:val="a3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i-1</m:t>
              </m:r>
            </m:sub>
          </m:sSub>
          <m:r>
            <w:rPr>
              <w:rFonts w:ascii="Cambria Math" w:hAnsi="Cambria Math"/>
              <w:lang w:val="en-US"/>
            </w:rPr>
            <m:t>*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lang w:val="en-US"/>
                </w:rPr>
                <m:t>i</m:t>
              </m:r>
              <m:r>
                <w:rPr>
                  <w:rFonts w:ascii="Cambria Math" w:hAnsi="Cambria Math"/>
                  <w:lang w:val="en-US"/>
                </w:rPr>
                <m:t>-1</m:t>
              </m:r>
            </m:sub>
          </m:sSub>
        </m:oMath>
      </m:oMathPara>
    </w:p>
    <w:p w:rsidR="00D314AF" w:rsidRDefault="00D314AF" w:rsidP="004F3D61">
      <w:pPr>
        <w:pStyle w:val="a3"/>
        <w:rPr>
          <w:lang w:val="en-US"/>
        </w:rPr>
      </w:pPr>
    </w:p>
    <w:p w:rsidR="00D314AF" w:rsidRPr="008148E8" w:rsidRDefault="00D314AF" w:rsidP="004F3D61">
      <w:pPr>
        <w:pStyle w:val="a3"/>
        <w:rPr>
          <w:lang w:val="en-US"/>
        </w:rPr>
      </w:pPr>
      <w:bookmarkStart w:id="0" w:name="_GoBack"/>
      <w:bookmarkEnd w:id="0"/>
    </w:p>
    <w:sectPr w:rsidR="00D314AF" w:rsidRPr="0081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37209"/>
    <w:multiLevelType w:val="hybridMultilevel"/>
    <w:tmpl w:val="9ACCE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A4CEE"/>
    <w:multiLevelType w:val="hybridMultilevel"/>
    <w:tmpl w:val="0A223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66"/>
    <w:rsid w:val="002E64DA"/>
    <w:rsid w:val="004F3D61"/>
    <w:rsid w:val="008148E8"/>
    <w:rsid w:val="008F6766"/>
    <w:rsid w:val="00955DFA"/>
    <w:rsid w:val="009C7D67"/>
    <w:rsid w:val="00D314AF"/>
    <w:rsid w:val="00EE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D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1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1</cp:revision>
  <dcterms:created xsi:type="dcterms:W3CDTF">2023-04-13T07:20:00Z</dcterms:created>
  <dcterms:modified xsi:type="dcterms:W3CDTF">2023-04-13T08:42:00Z</dcterms:modified>
</cp:coreProperties>
</file>