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B0" w:rsidRDefault="00D73236">
      <w:r>
        <w:t>Продавать или покупать на отскок, если цена касается горизонтальной линии:</w:t>
      </w:r>
    </w:p>
    <w:p w:rsidR="00D73236" w:rsidRDefault="00D73236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Покупка и продажа на отскок от горизон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Покупка и продажа на отскок от горизонт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236" w:rsidRDefault="00D73236">
      <w:r>
        <w:t>А также продавать или покупать на отскок, если цена касается наклонной линии:</w:t>
      </w:r>
      <w:bookmarkStart w:id="0" w:name="_GoBack"/>
      <w:bookmarkEnd w:id="0"/>
    </w:p>
    <w:p w:rsidR="00D73236" w:rsidRDefault="00D73236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2" name="Рисунок 2" descr="D:\FOREX в MT5\Покупка и продажа на отскок от накл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Покупка и продажа на отскок от наклон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4F"/>
    <w:rsid w:val="007864B0"/>
    <w:rsid w:val="00D73236"/>
    <w:rsid w:val="00F8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2020-04-01T14:39:00Z</dcterms:created>
  <dcterms:modified xsi:type="dcterms:W3CDTF">2020-04-01T14:44:00Z</dcterms:modified>
</cp:coreProperties>
</file>