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AE9" w:rsidRDefault="00ED6778">
      <w:r w:rsidRPr="00ED6778">
        <w:rPr>
          <w:noProof/>
          <w:lang w:eastAsia="en-AU"/>
        </w:rPr>
        <w:drawing>
          <wp:inline distT="0" distB="0" distL="0" distR="0" wp14:anchorId="38B9AEC3" wp14:editId="2932CEB2">
            <wp:extent cx="2524125" cy="27241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24125" cy="272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D6778">
        <w:rPr>
          <w:noProof/>
          <w:lang w:eastAsia="en-AU"/>
        </w:rPr>
        <w:drawing>
          <wp:inline distT="0" distB="0" distL="0" distR="0" wp14:anchorId="21355D67" wp14:editId="174CFF14">
            <wp:extent cx="2971800" cy="10287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6778" w:rsidRDefault="00ED6778"/>
    <w:p w:rsidR="00ED6778" w:rsidRDefault="00ED6778"/>
    <w:p w:rsidR="00ED6778" w:rsidRDefault="00ED6778">
      <w:r w:rsidRPr="00ED6778">
        <w:rPr>
          <w:noProof/>
          <w:lang w:eastAsia="en-AU"/>
        </w:rPr>
        <w:drawing>
          <wp:inline distT="0" distB="0" distL="0" distR="0" wp14:anchorId="6B64AFEC" wp14:editId="10BDEDF1">
            <wp:extent cx="5467350" cy="33528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67350" cy="335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6778" w:rsidRDefault="00ED6778"/>
    <w:p w:rsidR="00ED6778" w:rsidRDefault="00ED6778">
      <w:r w:rsidRPr="00ED6778">
        <w:rPr>
          <w:noProof/>
          <w:lang w:eastAsia="en-AU"/>
        </w:rPr>
        <w:lastRenderedPageBreak/>
        <w:drawing>
          <wp:inline distT="0" distB="0" distL="0" distR="0" wp14:anchorId="47813C27" wp14:editId="02CD0C88">
            <wp:extent cx="5731510" cy="1996843"/>
            <wp:effectExtent l="0" t="0" r="2540" b="381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9968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6778" w:rsidRDefault="00ED6778"/>
    <w:p w:rsidR="00ED6778" w:rsidRDefault="00ED6778">
      <w:r w:rsidRPr="00ED6778">
        <w:rPr>
          <w:noProof/>
          <w:lang w:eastAsia="en-AU"/>
        </w:rPr>
        <w:drawing>
          <wp:inline distT="0" distB="0" distL="0" distR="0" wp14:anchorId="3EB83F93" wp14:editId="697CB9E4">
            <wp:extent cx="4219575" cy="3448050"/>
            <wp:effectExtent l="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3448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6778" w:rsidRDefault="00ED6778"/>
    <w:p w:rsidR="00ED6778" w:rsidRDefault="00ED6778">
      <w:r w:rsidRPr="00ED6778">
        <w:rPr>
          <w:noProof/>
          <w:lang w:eastAsia="en-AU"/>
        </w:rPr>
        <w:drawing>
          <wp:inline distT="0" distB="0" distL="0" distR="0" wp14:anchorId="486F704A" wp14:editId="1B5D041A">
            <wp:extent cx="5731510" cy="2638577"/>
            <wp:effectExtent l="0" t="0" r="254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6385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6778" w:rsidRDefault="00ED6778"/>
    <w:p w:rsidR="00ED6778" w:rsidRDefault="0027481D">
      <w:r>
        <w:rPr>
          <w:noProof/>
          <w:lang w:eastAsia="en-AU"/>
        </w:rPr>
        <w:drawing>
          <wp:inline distT="0" distB="0" distL="0" distR="0">
            <wp:extent cx="5724525" cy="4276725"/>
            <wp:effectExtent l="0" t="0" r="9525" b="952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427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6778" w:rsidRDefault="00ED6778"/>
    <w:p w:rsidR="00ED6778" w:rsidRDefault="0027481D">
      <w:r>
        <w:rPr>
          <w:noProof/>
          <w:lang w:eastAsia="en-AU"/>
        </w:rPr>
        <w:drawing>
          <wp:inline distT="0" distB="0" distL="0" distR="0">
            <wp:extent cx="5076825" cy="4581525"/>
            <wp:effectExtent l="0" t="0" r="9525" b="9525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6825" cy="458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6778" w:rsidRDefault="00ED6778"/>
    <w:p w:rsidR="00ED6778" w:rsidRDefault="00ED6778" w:rsidP="00ED6778">
      <w:pPr>
        <w:pStyle w:val="NormalWeb"/>
      </w:pPr>
      <w:r>
        <w:rPr>
          <w:rFonts w:ascii="Verdana" w:hAnsi="Verdana"/>
          <w:b/>
          <w:bCs/>
          <w:u w:val="single"/>
        </w:rPr>
        <w:t>Now we will look into double top and double bottoms.</w:t>
      </w:r>
    </w:p>
    <w:p w:rsidR="00ED6778" w:rsidRDefault="00FB19A6">
      <w:r>
        <w:rPr>
          <w:noProof/>
          <w:lang w:eastAsia="en-AU"/>
        </w:rPr>
        <w:drawing>
          <wp:inline distT="0" distB="0" distL="0" distR="0">
            <wp:extent cx="3209925" cy="2886075"/>
            <wp:effectExtent l="0" t="0" r="9525" b="952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288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6778" w:rsidRDefault="00ED6778"/>
    <w:p w:rsidR="00ED6778" w:rsidRDefault="00FB19A6">
      <w:r>
        <w:rPr>
          <w:noProof/>
          <w:lang w:eastAsia="en-AU"/>
        </w:rPr>
        <w:drawing>
          <wp:inline distT="0" distB="0" distL="0" distR="0">
            <wp:extent cx="2876550" cy="352425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3524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6778" w:rsidRDefault="00ED6778"/>
    <w:p w:rsidR="00ED6778" w:rsidRDefault="00ED6778" w:rsidP="00ED6778">
      <w:pPr>
        <w:pStyle w:val="NormalWeb"/>
      </w:pPr>
      <w:r>
        <w:rPr>
          <w:rFonts w:ascii="Verdana" w:hAnsi="Verdana"/>
          <w:sz w:val="20"/>
          <w:szCs w:val="20"/>
        </w:rPr>
        <w:t xml:space="preserve">Please check all types of tops and bottoms. Sometimes candle </w:t>
      </w:r>
      <w:proofErr w:type="gramStart"/>
      <w:r>
        <w:rPr>
          <w:rFonts w:ascii="Verdana" w:hAnsi="Verdana"/>
          <w:sz w:val="20"/>
          <w:szCs w:val="20"/>
        </w:rPr>
        <w:t>formation in a top or bottoms are</w:t>
      </w:r>
      <w:proofErr w:type="gramEnd"/>
      <w:r>
        <w:rPr>
          <w:rFonts w:ascii="Verdana" w:hAnsi="Verdana"/>
          <w:sz w:val="20"/>
          <w:szCs w:val="20"/>
        </w:rPr>
        <w:t xml:space="preserve"> not exactly of same height and their lows and highs are of different heights. Please check below a picture of double and triple tops and bottoms from investing.com </w:t>
      </w:r>
    </w:p>
    <w:p w:rsidR="00ED6778" w:rsidRDefault="00ED6778">
      <w:r w:rsidRPr="00ED6778">
        <w:rPr>
          <w:noProof/>
          <w:lang w:eastAsia="en-AU"/>
        </w:rPr>
        <w:drawing>
          <wp:inline distT="0" distB="0" distL="0" distR="0" wp14:anchorId="2E722732" wp14:editId="66668C4B">
            <wp:extent cx="5731510" cy="4902401"/>
            <wp:effectExtent l="0" t="0" r="254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9024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6778" w:rsidRPr="0027481D" w:rsidRDefault="0027481D" w:rsidP="0027481D">
      <w:pPr>
        <w:jc w:val="center"/>
        <w:rPr>
          <w:b/>
          <w:sz w:val="36"/>
          <w:szCs w:val="36"/>
          <w:u w:val="single"/>
        </w:rPr>
      </w:pPr>
      <w:r w:rsidRPr="0027481D">
        <w:rPr>
          <w:b/>
          <w:sz w:val="36"/>
          <w:szCs w:val="36"/>
          <w:u w:val="single"/>
        </w:rPr>
        <w:t xml:space="preserve">Types of double tops and </w:t>
      </w:r>
      <w:r>
        <w:rPr>
          <w:b/>
          <w:sz w:val="36"/>
          <w:szCs w:val="36"/>
          <w:u w:val="single"/>
        </w:rPr>
        <w:t>double bottoms above</w:t>
      </w:r>
    </w:p>
    <w:p w:rsidR="00ED6778" w:rsidRDefault="00ED6778"/>
    <w:p w:rsidR="00ED6778" w:rsidRDefault="00ED6778" w:rsidP="00ED6778">
      <w:pPr>
        <w:pStyle w:val="NormalWeb"/>
      </w:pPr>
      <w:r>
        <w:rPr>
          <w:rFonts w:ascii="Verdana" w:hAnsi="Verdana"/>
          <w:u w:val="single"/>
        </w:rPr>
        <w:t xml:space="preserve">And finally </w:t>
      </w:r>
      <w:proofErr w:type="spellStart"/>
      <w:proofErr w:type="gramStart"/>
      <w:r>
        <w:rPr>
          <w:rFonts w:ascii="Verdana" w:hAnsi="Verdana"/>
          <w:u w:val="single"/>
        </w:rPr>
        <w:t>lets</w:t>
      </w:r>
      <w:proofErr w:type="spellEnd"/>
      <w:proofErr w:type="gramEnd"/>
      <w:r>
        <w:rPr>
          <w:rFonts w:ascii="Verdana" w:hAnsi="Verdana"/>
          <w:u w:val="single"/>
        </w:rPr>
        <w:t xml:space="preserve"> check </w:t>
      </w:r>
      <w:r w:rsidRPr="006B1A97">
        <w:rPr>
          <w:rFonts w:ascii="Verdana" w:hAnsi="Verdana"/>
          <w:sz w:val="28"/>
          <w:u w:val="single"/>
        </w:rPr>
        <w:t xml:space="preserve">tweezers tops and bottoms </w:t>
      </w:r>
      <w:r>
        <w:rPr>
          <w:rFonts w:ascii="Verdana" w:hAnsi="Verdana"/>
          <w:u w:val="single"/>
        </w:rPr>
        <w:t>they are also very important and form in higher time frames, usually, from 4hourly to Monthly.</w:t>
      </w:r>
    </w:p>
    <w:p w:rsidR="00ED6778" w:rsidRDefault="00ED6778" w:rsidP="00ED6778">
      <w:pPr>
        <w:pStyle w:val="NormalWeb"/>
      </w:pPr>
    </w:p>
    <w:p w:rsidR="00ED6778" w:rsidRDefault="00ED6778" w:rsidP="00ED6778">
      <w:pPr>
        <w:pStyle w:val="NormalWeb"/>
      </w:pPr>
      <w:bookmarkStart w:id="0" w:name="_GoBack"/>
    </w:p>
    <w:bookmarkEnd w:id="0"/>
    <w:p w:rsidR="00ED6778" w:rsidRDefault="00ED6778" w:rsidP="00ED6778">
      <w:pPr>
        <w:pStyle w:val="NormalWeb"/>
      </w:pPr>
    </w:p>
    <w:p w:rsidR="00ED6778" w:rsidRDefault="00ED6778" w:rsidP="00ED6778">
      <w:pPr>
        <w:pStyle w:val="NormalWeb"/>
      </w:pPr>
      <w:r>
        <w:rPr>
          <w:rFonts w:ascii="Verdana" w:hAnsi="Verdana"/>
          <w:sz w:val="20"/>
          <w:szCs w:val="20"/>
        </w:rPr>
        <w:t>Sorry I was looking for them in the charts but couldn't find them right now so made their pictures. Please check below. They are usua</w:t>
      </w:r>
      <w:r w:rsidR="0027481D">
        <w:rPr>
          <w:rFonts w:ascii="Verdana" w:hAnsi="Verdana"/>
          <w:sz w:val="20"/>
          <w:szCs w:val="20"/>
        </w:rPr>
        <w:t xml:space="preserve">lly of equal height but mostly </w:t>
      </w:r>
      <w:r>
        <w:rPr>
          <w:rFonts w:ascii="Verdana" w:hAnsi="Verdana"/>
          <w:sz w:val="20"/>
          <w:szCs w:val="20"/>
        </w:rPr>
        <w:t>no wick so no highs or lows or sometimes with very little highs and lows or wick.</w:t>
      </w:r>
    </w:p>
    <w:p w:rsidR="00ED6778" w:rsidRDefault="00ED6778" w:rsidP="00ED6778">
      <w:pPr>
        <w:pStyle w:val="NormalWeb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They usually form in bigger time frames.</w:t>
      </w:r>
    </w:p>
    <w:p w:rsidR="00ED6778" w:rsidRDefault="00ED6778" w:rsidP="00ED6778">
      <w:pPr>
        <w:pStyle w:val="NormalWeb"/>
        <w:rPr>
          <w:rFonts w:ascii="Verdana" w:hAnsi="Verdana"/>
          <w:sz w:val="20"/>
          <w:szCs w:val="20"/>
        </w:rPr>
      </w:pPr>
    </w:p>
    <w:p w:rsidR="00ED6778" w:rsidRDefault="00ED6778" w:rsidP="00ED6778">
      <w:pPr>
        <w:pStyle w:val="NormalWeb"/>
      </w:pPr>
      <w:r w:rsidRPr="00ED6778">
        <w:rPr>
          <w:noProof/>
        </w:rPr>
        <w:drawing>
          <wp:inline distT="0" distB="0" distL="0" distR="0" wp14:anchorId="55172177" wp14:editId="0680EB86">
            <wp:extent cx="4676775" cy="5695950"/>
            <wp:effectExtent l="0" t="0" r="9525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5695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6778" w:rsidRDefault="00ED6778" w:rsidP="00ED6778">
      <w:pPr>
        <w:pStyle w:val="NormalWeb"/>
      </w:pPr>
      <w:r>
        <w:rPr>
          <w:rFonts w:ascii="Verdana" w:hAnsi="Verdana"/>
          <w:sz w:val="20"/>
          <w:szCs w:val="20"/>
        </w:rPr>
        <w:t xml:space="preserve">With this scanner, I think there should be no filter because if we apply a filter with RSI turn backs we will lose good signals in lower time frames. </w:t>
      </w:r>
    </w:p>
    <w:p w:rsidR="00ED6778" w:rsidRDefault="00ED6778" w:rsidP="00ED6778">
      <w:pPr>
        <w:pStyle w:val="NormalWeb"/>
      </w:pPr>
      <w:r>
        <w:rPr>
          <w:rFonts w:ascii="Verdana" w:hAnsi="Verdana"/>
          <w:sz w:val="20"/>
          <w:szCs w:val="20"/>
        </w:rPr>
        <w:t>So unfortunately we will have to check out each signal manually but I am sure there will a lot of signals to trade on and there will be no shortage of trades.</w:t>
      </w:r>
    </w:p>
    <w:p w:rsidR="00ED6778" w:rsidRDefault="00ED6778" w:rsidP="00ED6778">
      <w:pPr>
        <w:pStyle w:val="NormalWeb"/>
      </w:pPr>
    </w:p>
    <w:p w:rsidR="00ED6778" w:rsidRDefault="00ED6778" w:rsidP="00ED6778">
      <w:pPr>
        <w:pStyle w:val="NormalWeb"/>
      </w:pPr>
      <w:r>
        <w:rPr>
          <w:rFonts w:ascii="Verdana" w:hAnsi="Verdana"/>
          <w:sz w:val="20"/>
          <w:szCs w:val="20"/>
        </w:rPr>
        <w:t>Thanks.</w:t>
      </w:r>
    </w:p>
    <w:p w:rsidR="00ED6778" w:rsidRDefault="00ED6778" w:rsidP="00ED6778">
      <w:pPr>
        <w:pStyle w:val="NormalWeb"/>
      </w:pPr>
    </w:p>
    <w:p w:rsidR="00ED6778" w:rsidRDefault="00ED6778" w:rsidP="00ED6778">
      <w:pPr>
        <w:pStyle w:val="NormalWeb"/>
      </w:pPr>
    </w:p>
    <w:p w:rsidR="00ED6778" w:rsidRDefault="00ED6778" w:rsidP="00ED6778">
      <w:pPr>
        <w:pStyle w:val="NormalWeb"/>
      </w:pPr>
    </w:p>
    <w:p w:rsidR="00ED6778" w:rsidRDefault="00ED6778"/>
    <w:sectPr w:rsidR="00ED677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778"/>
    <w:rsid w:val="0027481D"/>
    <w:rsid w:val="006B1A97"/>
    <w:rsid w:val="00745AE9"/>
    <w:rsid w:val="00ED6778"/>
    <w:rsid w:val="00FB1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D67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6778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ED67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D67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6778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ED67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957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1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1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7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2019-10-19T04:36:00Z</dcterms:created>
  <dcterms:modified xsi:type="dcterms:W3CDTF">2020-01-13T09:21:00Z</dcterms:modified>
</cp:coreProperties>
</file>