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79A" w:rsidRPr="0077479A" w:rsidRDefault="0077479A">
      <w:pPr>
        <w:rPr>
          <w:b/>
        </w:rPr>
      </w:pPr>
      <w:bookmarkStart w:id="0" w:name="_GoBack"/>
      <w:bookmarkEnd w:id="0"/>
      <w:r w:rsidRPr="0077479A">
        <w:rPr>
          <w:b/>
        </w:rPr>
        <w:t>Арбитражный советник + индикатор</w:t>
      </w:r>
    </w:p>
    <w:p w:rsidR="00134165" w:rsidRDefault="00134165">
      <w:r>
        <w:t>Данный индикатор имеет два окна – окно диапазонов и окно реальных расхождений по времени.</w:t>
      </w:r>
    </w:p>
    <w:p w:rsidR="00134165" w:rsidRDefault="00134165">
      <w:r>
        <w:t>Окна располагаются под окном базовой валюты (индикатор устанавливается на него).</w:t>
      </w:r>
    </w:p>
    <w:p w:rsidR="00134165" w:rsidRPr="00134165" w:rsidRDefault="00134165">
      <w:pPr>
        <w:rPr>
          <w:b/>
        </w:rPr>
      </w:pPr>
      <w:r w:rsidRPr="00134165">
        <w:rPr>
          <w:b/>
        </w:rPr>
        <w:t xml:space="preserve">Окно реальных расхождений – </w:t>
      </w:r>
    </w:p>
    <w:p w:rsidR="00134165" w:rsidRDefault="00134165">
      <w:r>
        <w:t xml:space="preserve">Выглядит как классический свечной график. </w:t>
      </w:r>
    </w:p>
    <w:p w:rsidR="00134165" w:rsidRDefault="00134165">
      <w:r>
        <w:t xml:space="preserve">Принцип построения – </w:t>
      </w:r>
    </w:p>
    <w:p w:rsidR="00134165" w:rsidRDefault="00134165">
      <w:r>
        <w:t xml:space="preserve">Есть точка отсчета, если бы мы в это время вошли на сделку по базовой валюте так как указано в индикаторе, то через </w:t>
      </w:r>
      <w:proofErr w:type="gramStart"/>
      <w:r>
        <w:t>какое то</w:t>
      </w:r>
      <w:proofErr w:type="gramEnd"/>
      <w:r>
        <w:t xml:space="preserve"> время имели некий профит или убыток выраженный в валюте депозита.</w:t>
      </w:r>
    </w:p>
    <w:p w:rsidR="00134165" w:rsidRDefault="00134165">
      <w:r>
        <w:t>В то же время мы таким же образом рассчитываем профит или убыток по сумме двух других пар, указанных в индикаторе.</w:t>
      </w:r>
    </w:p>
    <w:p w:rsidR="00134165" w:rsidRDefault="00134165">
      <w:r>
        <w:t xml:space="preserve">Важно – и базовая валюта и ее «синтетика», состоящая из двух пар имеют одно и то же направление – обе </w:t>
      </w:r>
      <w:r>
        <w:rPr>
          <w:lang w:val="en-US"/>
        </w:rPr>
        <w:t>sell</w:t>
      </w:r>
      <w:r w:rsidRPr="00134165">
        <w:t xml:space="preserve"> </w:t>
      </w:r>
      <w:r>
        <w:t xml:space="preserve">или </w:t>
      </w:r>
      <w:r w:rsidRPr="00134165">
        <w:t xml:space="preserve"> </w:t>
      </w:r>
      <w:r>
        <w:rPr>
          <w:lang w:val="en-US"/>
        </w:rPr>
        <w:t>buy</w:t>
      </w:r>
      <w:r>
        <w:t>.</w:t>
      </w:r>
    </w:p>
    <w:p w:rsidR="00134165" w:rsidRDefault="00134165">
      <w:pPr>
        <w:rPr>
          <w:lang w:val="en-US"/>
        </w:rPr>
      </w:pPr>
      <w:r>
        <w:t xml:space="preserve">Через время Х профит по базовой валюте составит </w:t>
      </w:r>
      <w:r w:rsidRPr="00134165">
        <w:t xml:space="preserve">60$, </w:t>
      </w:r>
      <w:r>
        <w:t>а по синтетике 50$</w:t>
      </w:r>
      <w:r w:rsidRPr="00134165">
        <w:t xml:space="preserve"> , </w:t>
      </w:r>
      <w:r>
        <w:t xml:space="preserve">соответственно расхождение между ними </w:t>
      </w:r>
      <w:r w:rsidRPr="00134165">
        <w:t>10$.</w:t>
      </w:r>
    </w:p>
    <w:p w:rsidR="00134165" w:rsidRPr="00134165" w:rsidRDefault="00134165">
      <w:r>
        <w:t xml:space="preserve">Через время Х+1 </w:t>
      </w:r>
      <w:r w:rsidRPr="00134165">
        <w:t xml:space="preserve">,  </w:t>
      </w:r>
      <w:r>
        <w:t xml:space="preserve">профит по базе 120, а по синтетике 100, соответственно расхождение между ними уже </w:t>
      </w:r>
      <w:r w:rsidRPr="00134165">
        <w:t>20$</w:t>
      </w:r>
    </w:p>
    <w:p w:rsidR="00134165" w:rsidRDefault="00134165" w:rsidP="00134165">
      <w:r>
        <w:t xml:space="preserve">  Через время Х+</w:t>
      </w:r>
      <w:r w:rsidRPr="00134165">
        <w:t>3</w:t>
      </w:r>
      <w:r>
        <w:t xml:space="preserve"> </w:t>
      </w:r>
      <w:r w:rsidRPr="00134165">
        <w:t xml:space="preserve">,  </w:t>
      </w:r>
      <w:r>
        <w:t xml:space="preserve">профит по базе </w:t>
      </w:r>
      <w:r w:rsidRPr="00134165">
        <w:t>1</w:t>
      </w:r>
      <w:r>
        <w:t xml:space="preserve">0, а по синтетике </w:t>
      </w:r>
      <w:r w:rsidRPr="00134165">
        <w:t>-2</w:t>
      </w:r>
      <w:r>
        <w:t xml:space="preserve">0, соответственно расхождение между ними уже </w:t>
      </w:r>
      <w:r w:rsidRPr="00134165">
        <w:t>30$</w:t>
      </w:r>
    </w:p>
    <w:p w:rsidR="00134165" w:rsidRPr="00134165" w:rsidRDefault="00134165" w:rsidP="00134165">
      <w:r>
        <w:t xml:space="preserve">Через время Х+4 </w:t>
      </w:r>
      <w:r w:rsidRPr="00134165">
        <w:t xml:space="preserve">,  </w:t>
      </w:r>
      <w:r>
        <w:t>профит по базе 40, а по синтетике 60, соответственно расхождение между ними уже -2</w:t>
      </w:r>
      <w:r w:rsidRPr="00134165">
        <w:t>0$</w:t>
      </w:r>
    </w:p>
    <w:p w:rsidR="00134165" w:rsidRPr="00134165" w:rsidRDefault="00134165" w:rsidP="00134165"/>
    <w:p w:rsidR="00134165" w:rsidRDefault="00134165" w:rsidP="00134165">
      <w:r>
        <w:t>Соответственно  в окне индикатора мы будем видеть  три бычьи свечи размером 10, 20 и 30 единиц и одну медвежью, размером 20 единиц.</w:t>
      </w:r>
    </w:p>
    <w:p w:rsidR="00134165" w:rsidRDefault="00134165" w:rsidP="00134165">
      <w:r>
        <w:t>Показания снимаются и рассчитываются по данным открытия и закрытия свеч по всем трем парам.</w:t>
      </w:r>
    </w:p>
    <w:p w:rsidR="00134165" w:rsidRDefault="00134165" w:rsidP="00134165">
      <w:r>
        <w:t>Естественно свечи не имеют теней.</w:t>
      </w:r>
    </w:p>
    <w:p w:rsidR="00134165" w:rsidRDefault="00134165" w:rsidP="00134165">
      <w:r>
        <w:t>Каждая свеча индикатора по времени четко соответствует свече базовой валюты.</w:t>
      </w:r>
    </w:p>
    <w:p w:rsidR="00134165" w:rsidRDefault="00134165" w:rsidP="00134165">
      <w:r>
        <w:t xml:space="preserve">Для расчета индикатора используются свечи того </w:t>
      </w:r>
      <w:r>
        <w:rPr>
          <w:lang w:val="en-US"/>
        </w:rPr>
        <w:t>TF</w:t>
      </w:r>
      <w:r w:rsidRPr="00134165">
        <w:t xml:space="preserve"> </w:t>
      </w:r>
      <w:r>
        <w:t xml:space="preserve">базовой валюты на котором размещен индикатор. При смене </w:t>
      </w:r>
      <w:r>
        <w:rPr>
          <w:lang w:val="en-US"/>
        </w:rPr>
        <w:t>TF</w:t>
      </w:r>
      <w:r w:rsidRPr="00134165">
        <w:t xml:space="preserve"> </w:t>
      </w:r>
      <w:r>
        <w:t>индикатор будет пересчитан по новым ценам закрытия и открытия новых свечей.</w:t>
      </w:r>
    </w:p>
    <w:p w:rsidR="00134165" w:rsidRDefault="00134165" w:rsidP="00134165">
      <w:r>
        <w:t>Если изменить размер лота любой из валют сета, то индикатор так же будет пересчитан по новым данным.</w:t>
      </w:r>
    </w:p>
    <w:p w:rsidR="00285CFA" w:rsidRDefault="00285CFA" w:rsidP="00134165">
      <w:pPr>
        <w:rPr>
          <w:b/>
        </w:rPr>
      </w:pPr>
    </w:p>
    <w:p w:rsidR="00285CFA" w:rsidRDefault="00285CFA" w:rsidP="00134165">
      <w:pPr>
        <w:rPr>
          <w:b/>
        </w:rPr>
      </w:pPr>
      <w:r w:rsidRPr="00285CFA">
        <w:rPr>
          <w:b/>
        </w:rPr>
        <w:lastRenderedPageBreak/>
        <w:t>Альтернативное окно графика реальных расхождений</w:t>
      </w:r>
    </w:p>
    <w:p w:rsidR="00285CFA" w:rsidRDefault="00285CFA" w:rsidP="00134165">
      <w:r>
        <w:t xml:space="preserve">Подключается или отключается в настройках индикатора. В данном окне отображается два графика – Стоимость базовой валюты (относительно точки отсчета) и стоимость «синтетики» относительно той же самой точки отсчета. Для расчета берутся цены закрытия свечей. Свечи – текущий </w:t>
      </w:r>
      <w:r>
        <w:rPr>
          <w:lang w:val="en-US"/>
        </w:rPr>
        <w:t>TF</w:t>
      </w:r>
      <w:r w:rsidRPr="00285CFA">
        <w:t xml:space="preserve"> </w:t>
      </w:r>
      <w:r>
        <w:t xml:space="preserve">базовой валюты. Вид – см. рис. Рыжая – цена базовой пары в валюте депозита (взята на </w:t>
      </w:r>
      <w:r>
        <w:rPr>
          <w:lang w:val="en-US"/>
        </w:rPr>
        <w:t>buy</w:t>
      </w:r>
      <w:r>
        <w:t xml:space="preserve">, </w:t>
      </w:r>
      <w:proofErr w:type="gramStart"/>
      <w:r>
        <w:t xml:space="preserve">Голубая </w:t>
      </w:r>
      <w:r w:rsidRPr="00285CFA">
        <w:t xml:space="preserve"> </w:t>
      </w:r>
      <w:r>
        <w:t>-</w:t>
      </w:r>
      <w:proofErr w:type="gramEnd"/>
      <w:r w:rsidRPr="00285CFA">
        <w:t xml:space="preserve"> </w:t>
      </w:r>
      <w:r>
        <w:t xml:space="preserve">цена  «синтетики», взята на </w:t>
      </w:r>
      <w:r>
        <w:rPr>
          <w:lang w:val="en-US"/>
        </w:rPr>
        <w:t>buy</w:t>
      </w:r>
      <w:r w:rsidRPr="00285CFA">
        <w:t>.</w:t>
      </w:r>
      <w:r>
        <w:t xml:space="preserve"> </w:t>
      </w:r>
      <w:r w:rsidR="008A6192">
        <w:t>В советнике цвета базовой валюты и «синтетики» - постоянные (как на рисунке)</w:t>
      </w:r>
    </w:p>
    <w:p w:rsidR="00285CFA" w:rsidRPr="00285CFA" w:rsidRDefault="00285CFA" w:rsidP="00134165">
      <w:r w:rsidRPr="00285CFA">
        <w:rPr>
          <w:noProof/>
          <w:lang w:eastAsia="ru-RU"/>
        </w:rPr>
        <w:drawing>
          <wp:inline distT="0" distB="0" distL="0" distR="0" wp14:anchorId="7AA199EB" wp14:editId="17F621D0">
            <wp:extent cx="5940425" cy="207476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7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165" w:rsidRPr="00285CFA" w:rsidRDefault="00134165" w:rsidP="00134165">
      <w:pPr>
        <w:rPr>
          <w:b/>
        </w:rPr>
      </w:pPr>
      <w:r w:rsidRPr="00BD2316">
        <w:rPr>
          <w:b/>
        </w:rPr>
        <w:t xml:space="preserve">Важно! Учесть и не спутать цены </w:t>
      </w:r>
      <w:proofErr w:type="spellStart"/>
      <w:r w:rsidRPr="00BD2316">
        <w:rPr>
          <w:b/>
        </w:rPr>
        <w:t>аск</w:t>
      </w:r>
      <w:proofErr w:type="spellEnd"/>
      <w:r w:rsidRPr="00BD2316">
        <w:rPr>
          <w:b/>
        </w:rPr>
        <w:t xml:space="preserve"> и </w:t>
      </w:r>
      <w:proofErr w:type="spellStart"/>
      <w:r w:rsidRPr="00BD2316">
        <w:rPr>
          <w:b/>
        </w:rPr>
        <w:t>бид</w:t>
      </w:r>
      <w:proofErr w:type="spellEnd"/>
      <w:r w:rsidR="00285CFA" w:rsidRPr="00285CFA">
        <w:rPr>
          <w:b/>
        </w:rPr>
        <w:t xml:space="preserve"> </w:t>
      </w:r>
      <w:r w:rsidR="00285CFA">
        <w:rPr>
          <w:b/>
        </w:rPr>
        <w:t>при расчете.</w:t>
      </w:r>
    </w:p>
    <w:p w:rsidR="00134165" w:rsidRDefault="00134165" w:rsidP="00134165">
      <w:r>
        <w:t>Если задан спрэд – расчет с учетом спрэда.</w:t>
      </w:r>
    </w:p>
    <w:p w:rsidR="00134165" w:rsidRDefault="00134165" w:rsidP="00134165">
      <w:r>
        <w:t>Последняя свеча –перерисовывается по тикам базовой валюты.</w:t>
      </w:r>
    </w:p>
    <w:p w:rsidR="00134165" w:rsidRDefault="00134165" w:rsidP="00134165">
      <w:r>
        <w:t>На индикаторе в цифровом виде отображается следующая информация –</w:t>
      </w:r>
    </w:p>
    <w:p w:rsidR="00134165" w:rsidRDefault="00134165" w:rsidP="00134165">
      <w:r>
        <w:t>Текущее расхождение.</w:t>
      </w:r>
    </w:p>
    <w:p w:rsidR="00134165" w:rsidRDefault="00134165" w:rsidP="00134165">
      <w:r>
        <w:t>Максимальное расхождение.</w:t>
      </w:r>
    </w:p>
    <w:p w:rsidR="00134165" w:rsidRDefault="00134165" w:rsidP="00134165">
      <w:r>
        <w:t>Минимальное расхождение.</w:t>
      </w:r>
    </w:p>
    <w:p w:rsidR="00134165" w:rsidRDefault="00134165" w:rsidP="00134165">
      <w:r>
        <w:t>Средневзвешенное расхождение.</w:t>
      </w:r>
    </w:p>
    <w:p w:rsidR="00134165" w:rsidRDefault="00134165" w:rsidP="00134165">
      <w:pPr>
        <w:rPr>
          <w:b/>
        </w:rPr>
      </w:pPr>
      <w:r w:rsidRPr="00134165">
        <w:rPr>
          <w:b/>
        </w:rPr>
        <w:t>Окно диапазонов.</w:t>
      </w:r>
    </w:p>
    <w:p w:rsidR="00134165" w:rsidRDefault="00134165" w:rsidP="00134165">
      <w:r w:rsidRPr="00134165">
        <w:t>Диапазон</w:t>
      </w:r>
      <w:r>
        <w:t xml:space="preserve"> – расхождение между базовой валютой и ее синтетикой постоянно плавает. Оно может быть например -  11, 13, 17, 18 20 долларов. Для упрощения расчетов принимаем, что все значения от 10 до 20 долларов находятся в одном диапазоне 10-20 долларов. Соответственно </w:t>
      </w:r>
      <w:proofErr w:type="gramStart"/>
      <w:r>
        <w:t>считаем</w:t>
      </w:r>
      <w:proofErr w:type="gramEnd"/>
      <w:r>
        <w:t xml:space="preserve"> что наш диапазон 10</w:t>
      </w:r>
      <w:r w:rsidRPr="00134165">
        <w:t xml:space="preserve">$. </w:t>
      </w:r>
      <w:r>
        <w:t>Шаг диапазона 10. Все значения расхождений за всю историю будут разнесены по этим диапазонам. Если расхождения были от -100 до +100, то у нас всего будет 20 диапазонов.</w:t>
      </w:r>
    </w:p>
    <w:p w:rsidR="00A5467B" w:rsidRDefault="00A5467B" w:rsidP="00134165">
      <w:r>
        <w:t>Примечание – окно данного индикатора является статическим. Т.е. сколько диапазонов в нем поместилось, столько всегда и стоит. Если проматывать график истории базовой валюты, то в окне расхождений данные будут так же синхронно проматываться. Но окно диапазонов остается статичным.</w:t>
      </w:r>
    </w:p>
    <w:p w:rsidR="00134165" w:rsidRDefault="00134165" w:rsidP="00134165">
      <w:r>
        <w:t xml:space="preserve">Расчет </w:t>
      </w:r>
    </w:p>
    <w:p w:rsidR="00134165" w:rsidRDefault="00134165" w:rsidP="00134165">
      <w:r>
        <w:lastRenderedPageBreak/>
        <w:t xml:space="preserve">– в индикаторе задан </w:t>
      </w:r>
      <w:r>
        <w:rPr>
          <w:lang w:val="en-US"/>
        </w:rPr>
        <w:t>TF</w:t>
      </w:r>
      <w:r w:rsidR="00285CFA">
        <w:t xml:space="preserve"> с которого снимаются данные</w:t>
      </w:r>
      <w:r w:rsidRPr="00134165">
        <w:t xml:space="preserve">. </w:t>
      </w:r>
      <w:r>
        <w:t xml:space="preserve">В этом </w:t>
      </w:r>
      <w:r>
        <w:rPr>
          <w:lang w:val="en-US"/>
        </w:rPr>
        <w:t>TF</w:t>
      </w:r>
      <w:r w:rsidRPr="00134165">
        <w:t xml:space="preserve"> </w:t>
      </w:r>
      <w:r>
        <w:t xml:space="preserve">мы используем цены закрытия свечей (чем меньше </w:t>
      </w:r>
      <w:r>
        <w:rPr>
          <w:lang w:val="en-US"/>
        </w:rPr>
        <w:t>TF</w:t>
      </w:r>
      <w:r w:rsidRPr="00134165">
        <w:t xml:space="preserve">, </w:t>
      </w:r>
      <w:r>
        <w:t xml:space="preserve">тем больше будет значений).  </w:t>
      </w:r>
    </w:p>
    <w:p w:rsidR="00134165" w:rsidRDefault="00134165" w:rsidP="00134165">
      <w:r>
        <w:t xml:space="preserve">На окне диапазонов по оси Х отложены диапазоны, по оси </w:t>
      </w:r>
      <w:proofErr w:type="gramStart"/>
      <w:r>
        <w:t>У</w:t>
      </w:r>
      <w:proofErr w:type="gramEnd"/>
      <w:r>
        <w:t xml:space="preserve"> -  частота попадания того или иного расхождения в данный диапазон. Количество измерений расхождений попадающих в заданный </w:t>
      </w:r>
      <w:proofErr w:type="gramStart"/>
      <w:r>
        <w:t>диапазон  в</w:t>
      </w:r>
      <w:proofErr w:type="gramEnd"/>
      <w:r>
        <w:t xml:space="preserve"> индикаторе выражена высотой столбика. Чем больше значений попало в этот диапазон, тем выше столбик (или его аналог в виде кривой). См Рисунок.</w:t>
      </w:r>
    </w:p>
    <w:p w:rsidR="00285CFA" w:rsidRDefault="00285CFA" w:rsidP="00134165">
      <w:r>
        <w:rPr>
          <w:noProof/>
          <w:lang w:eastAsia="ru-RU"/>
        </w:rPr>
        <w:drawing>
          <wp:inline distT="0" distB="0" distL="0" distR="0" wp14:anchorId="74DDFB63" wp14:editId="74A86226">
            <wp:extent cx="6217920" cy="2941983"/>
            <wp:effectExtent l="0" t="0" r="11430" b="1079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34165" w:rsidRDefault="00134165" w:rsidP="00134165">
      <w:r>
        <w:t>По выбору мы можем измерять высоту столбика в абсолютных единицах – т.е. если в данный диапазон попало 38 значений, то высота столбика равна 38.</w:t>
      </w:r>
    </w:p>
    <w:p w:rsidR="00134165" w:rsidRDefault="00134165" w:rsidP="00134165">
      <w:r>
        <w:t>Но так же высоту можно измерять в %.</w:t>
      </w:r>
    </w:p>
    <w:p w:rsidR="00134165" w:rsidRDefault="00134165" w:rsidP="00134165">
      <w:r>
        <w:t>Пример – имеем три диапазона 1-10, 11-20, 21-30</w:t>
      </w:r>
    </w:p>
    <w:p w:rsidR="00134165" w:rsidRDefault="00134165" w:rsidP="00134165">
      <w:r>
        <w:t>В первый диапазон попало 30 значений, во второй 20, в третий 50 значений.</w:t>
      </w:r>
    </w:p>
    <w:p w:rsidR="00134165" w:rsidRDefault="00134165" w:rsidP="00134165">
      <w:r>
        <w:t>Всех значений было 100.</w:t>
      </w:r>
    </w:p>
    <w:p w:rsidR="00134165" w:rsidRDefault="00134165" w:rsidP="00134165">
      <w:r>
        <w:t xml:space="preserve">Соответственно по шкале </w:t>
      </w:r>
      <w:proofErr w:type="gramStart"/>
      <w:r>
        <w:t>У</w:t>
      </w:r>
      <w:proofErr w:type="gramEnd"/>
      <w:r>
        <w:t xml:space="preserve"> откладываем % и получаем размер первого столбца 30%, второго 20%, третьего 50%.</w:t>
      </w:r>
    </w:p>
    <w:p w:rsidR="00285CFA" w:rsidRDefault="00285CFA" w:rsidP="00134165">
      <w:proofErr w:type="gramStart"/>
      <w:r>
        <w:t>Естественно</w:t>
      </w:r>
      <w:proofErr w:type="gramEnd"/>
      <w:r>
        <w:t xml:space="preserve"> что чем меньше выбранный диапазон, тем больше столбиков и меньше их высота. Если диапазон выбирается очень широким, то столбцов будет мало, а высота каждого из них будет больше.</w:t>
      </w:r>
    </w:p>
    <w:p w:rsidR="00134165" w:rsidRDefault="00134165" w:rsidP="00134165"/>
    <w:p w:rsidR="00134165" w:rsidRDefault="00134165" w:rsidP="00134165">
      <w:pPr>
        <w:rPr>
          <w:b/>
        </w:rPr>
      </w:pPr>
      <w:r w:rsidRPr="00134165">
        <w:rPr>
          <w:b/>
        </w:rPr>
        <w:t xml:space="preserve">Советник  </w:t>
      </w:r>
    </w:p>
    <w:p w:rsidR="00134165" w:rsidRDefault="00134165" w:rsidP="00134165">
      <w:r w:rsidRPr="00134165">
        <w:t>Исполь</w:t>
      </w:r>
      <w:r>
        <w:t>зует данные индикатора – набор валют, размер лотов, направление сделок. Размещается на график с базовой валютой (туда,  куда ранее был установлен индикатор).</w:t>
      </w:r>
    </w:p>
    <w:p w:rsidR="00A5467B" w:rsidRDefault="00134165" w:rsidP="00A5467B">
      <w:r>
        <w:t xml:space="preserve">Имеет кнопки </w:t>
      </w:r>
      <w:r>
        <w:rPr>
          <w:lang w:val="en-US"/>
        </w:rPr>
        <w:t>buy</w:t>
      </w:r>
      <w:r w:rsidRPr="00134165">
        <w:t>/</w:t>
      </w:r>
      <w:proofErr w:type="gramStart"/>
      <w:r>
        <w:rPr>
          <w:lang w:val="en-US"/>
        </w:rPr>
        <w:t>sell</w:t>
      </w:r>
      <w:r w:rsidR="00BD2316">
        <w:t>,</w:t>
      </w:r>
      <w:r w:rsidRPr="00134165">
        <w:t xml:space="preserve">   </w:t>
      </w:r>
      <w:proofErr w:type="gramEnd"/>
      <w:r>
        <w:rPr>
          <w:lang w:val="en-US"/>
        </w:rPr>
        <w:t>buy</w:t>
      </w:r>
      <w:r w:rsidRPr="00134165">
        <w:t xml:space="preserve"> </w:t>
      </w:r>
      <w:r>
        <w:t>соответствует тому набору</w:t>
      </w:r>
      <w:r w:rsidR="00A5467B">
        <w:t>,</w:t>
      </w:r>
      <w:r>
        <w:t xml:space="preserve"> что дан в индикаторе, зеркальный – соответственно </w:t>
      </w:r>
      <w:r>
        <w:rPr>
          <w:lang w:val="en-US"/>
        </w:rPr>
        <w:t>sell</w:t>
      </w:r>
      <w:r w:rsidRPr="00134165">
        <w:t>.</w:t>
      </w:r>
    </w:p>
    <w:p w:rsidR="00A5467B" w:rsidRPr="00A5467B" w:rsidRDefault="00A5467B" w:rsidP="00A5467B">
      <w:pPr>
        <w:rPr>
          <w:b/>
        </w:rPr>
      </w:pPr>
      <w:r w:rsidRPr="00A5467B">
        <w:lastRenderedPageBreak/>
        <w:t xml:space="preserve"> </w:t>
      </w:r>
      <w:r w:rsidRPr="00A5467B">
        <w:rPr>
          <w:b/>
        </w:rPr>
        <w:t xml:space="preserve">Внимание! </w:t>
      </w:r>
    </w:p>
    <w:p w:rsidR="00A5467B" w:rsidRPr="00A5467B" w:rsidRDefault="00A5467B" w:rsidP="00A5467B">
      <w:pPr>
        <w:rPr>
          <w:b/>
        </w:rPr>
      </w:pPr>
      <w:r w:rsidRPr="00A5467B">
        <w:rPr>
          <w:b/>
        </w:rPr>
        <w:t xml:space="preserve">В индикаторе данные задаются как – базовая валюта на </w:t>
      </w:r>
      <w:r w:rsidRPr="00A5467B">
        <w:rPr>
          <w:b/>
          <w:lang w:val="en-US"/>
        </w:rPr>
        <w:t>buy</w:t>
      </w:r>
      <w:r w:rsidRPr="00A5467B">
        <w:rPr>
          <w:b/>
        </w:rPr>
        <w:t xml:space="preserve"> и ее «синтетика» тоже на </w:t>
      </w:r>
      <w:r w:rsidRPr="00A5467B">
        <w:rPr>
          <w:b/>
          <w:lang w:val="en-US"/>
        </w:rPr>
        <w:t>buy</w:t>
      </w:r>
      <w:r w:rsidRPr="00A5467B">
        <w:rPr>
          <w:b/>
        </w:rPr>
        <w:t xml:space="preserve"> (в индикаторе мы отслеживаем расхождение). В торговом советнике (реальная сделка) сделка по базовой валюте и по ее синтетике – </w:t>
      </w:r>
      <w:r w:rsidRPr="00A5467B">
        <w:rPr>
          <w:b/>
          <w:i/>
          <w:u w:val="single"/>
        </w:rPr>
        <w:t>разнонаправленные</w:t>
      </w:r>
      <w:r w:rsidRPr="00A5467B">
        <w:rPr>
          <w:b/>
        </w:rPr>
        <w:t>. Поэтому когда советник берет данные из индикатора, то направление сделок по парам составляющим «синтетику» -</w:t>
      </w:r>
      <w:r>
        <w:rPr>
          <w:b/>
        </w:rPr>
        <w:t xml:space="preserve"> должны в нем быть </w:t>
      </w:r>
      <w:r w:rsidRPr="00A5467B">
        <w:rPr>
          <w:b/>
        </w:rPr>
        <w:t xml:space="preserve"> инвертированы.</w:t>
      </w:r>
      <w:r w:rsidR="00BD2316">
        <w:rPr>
          <w:b/>
        </w:rPr>
        <w:t xml:space="preserve"> </w:t>
      </w:r>
    </w:p>
    <w:p w:rsidR="00134165" w:rsidRDefault="00134165" w:rsidP="00134165"/>
    <w:p w:rsidR="00134165" w:rsidRDefault="00134165" w:rsidP="00134165">
      <w:r>
        <w:t xml:space="preserve">Третья кнопка – закрыть все сделки. </w:t>
      </w:r>
    </w:p>
    <w:p w:rsidR="00134165" w:rsidRPr="00A5467B" w:rsidRDefault="00134165" w:rsidP="00134165">
      <w:pPr>
        <w:rPr>
          <w:b/>
          <w:i/>
        </w:rPr>
      </w:pPr>
      <w:r w:rsidRPr="00A5467B">
        <w:rPr>
          <w:b/>
          <w:i/>
        </w:rPr>
        <w:t>Важно! Первой всегда закрывается самая убыточная сделка, последней самая прибыльная.</w:t>
      </w:r>
    </w:p>
    <w:p w:rsidR="00134165" w:rsidRDefault="00134165">
      <w:r>
        <w:t>Есть опция автоматического закрытия и открытия сделок.</w:t>
      </w:r>
    </w:p>
    <w:p w:rsidR="00134165" w:rsidRDefault="00134165">
      <w:r>
        <w:t>Реализация данной функции  -</w:t>
      </w:r>
    </w:p>
    <w:p w:rsidR="00134165" w:rsidRDefault="00134165" w:rsidP="00134165">
      <w:r>
        <w:t>В советнике задается диапазон</w:t>
      </w:r>
      <w:r w:rsidR="00A5467B">
        <w:t xml:space="preserve"> (так же </w:t>
      </w:r>
      <w:proofErr w:type="gramStart"/>
      <w:r w:rsidR="00A5467B">
        <w:t xml:space="preserve">берется </w:t>
      </w:r>
      <w:r>
        <w:t xml:space="preserve"> из</w:t>
      </w:r>
      <w:proofErr w:type="gramEnd"/>
      <w:r>
        <w:t xml:space="preserve"> индикатора</w:t>
      </w:r>
      <w:r w:rsidR="00A5467B">
        <w:t>)</w:t>
      </w:r>
      <w:r>
        <w:t xml:space="preserve"> и команда – открывать сделки по типу </w:t>
      </w:r>
      <w:r w:rsidRPr="00134165">
        <w:t>“</w:t>
      </w:r>
      <w:r>
        <w:rPr>
          <w:lang w:val="en-US"/>
        </w:rPr>
        <w:t>buy</w:t>
      </w:r>
      <w:r w:rsidRPr="00134165">
        <w:t xml:space="preserve">” </w:t>
      </w:r>
      <w:r>
        <w:t xml:space="preserve">при достижении заданного диапазона.  – открывать сделки по типу </w:t>
      </w:r>
      <w:r w:rsidRPr="00134165">
        <w:t>“</w:t>
      </w:r>
      <w:r>
        <w:rPr>
          <w:lang w:val="en-US"/>
        </w:rPr>
        <w:t>sell</w:t>
      </w:r>
      <w:r w:rsidRPr="00134165">
        <w:t xml:space="preserve">” </w:t>
      </w:r>
      <w:r>
        <w:t xml:space="preserve">при достижении второго заданного диапазона. </w:t>
      </w:r>
    </w:p>
    <w:p w:rsidR="00134165" w:rsidRPr="00A5467B" w:rsidRDefault="00134165" w:rsidP="00134165">
      <w:r>
        <w:t xml:space="preserve">Закрыть все действующие сделки </w:t>
      </w:r>
      <w:r w:rsidR="00A5467B">
        <w:t xml:space="preserve">типа </w:t>
      </w:r>
      <w:r w:rsidR="00A5467B" w:rsidRPr="00A5467B">
        <w:t>“</w:t>
      </w:r>
      <w:r w:rsidR="00A5467B">
        <w:rPr>
          <w:lang w:val="en-US"/>
        </w:rPr>
        <w:t>buy</w:t>
      </w:r>
      <w:r w:rsidR="00A5467B" w:rsidRPr="00A5467B">
        <w:t xml:space="preserve">” </w:t>
      </w:r>
      <w:r>
        <w:t xml:space="preserve">при достижении третьего заданного диапазона или если текущий профит по сету составил </w:t>
      </w:r>
      <w:proofErr w:type="gramStart"/>
      <w:r>
        <w:t>столько</w:t>
      </w:r>
      <w:proofErr w:type="gramEnd"/>
      <w:r>
        <w:t xml:space="preserve"> то баксов (если задаем сумму то считаем чистый профит, после вычитания свопов, спрэдов и комиссий)</w:t>
      </w:r>
      <w:r w:rsidR="00A5467B" w:rsidRPr="00A5467B">
        <w:t>.</w:t>
      </w:r>
    </w:p>
    <w:p w:rsidR="00A5467B" w:rsidRPr="00A5467B" w:rsidRDefault="00A5467B" w:rsidP="00A5467B">
      <w:r>
        <w:t xml:space="preserve">Закрыть все действующие сделки типа </w:t>
      </w:r>
      <w:r w:rsidRPr="00A5467B">
        <w:t>“</w:t>
      </w:r>
      <w:r>
        <w:rPr>
          <w:lang w:val="en-US"/>
        </w:rPr>
        <w:t>sell</w:t>
      </w:r>
      <w:r w:rsidRPr="00A5467B">
        <w:t xml:space="preserve">” </w:t>
      </w:r>
      <w:r>
        <w:t xml:space="preserve">при достижении четвертого заданного диапазона или если текущий профит по сету составил </w:t>
      </w:r>
      <w:proofErr w:type="gramStart"/>
      <w:r>
        <w:t>столько</w:t>
      </w:r>
      <w:proofErr w:type="gramEnd"/>
      <w:r>
        <w:t xml:space="preserve"> то баксов (если задаем сумму то считаем чистый профит, после вычитания свопов, спрэдов и комиссий)</w:t>
      </w:r>
      <w:r w:rsidRPr="00A5467B">
        <w:t>.</w:t>
      </w:r>
    </w:p>
    <w:p w:rsidR="00134165" w:rsidRDefault="00134165" w:rsidP="00134165">
      <w:r>
        <w:t xml:space="preserve">Так же можно закрыть автоматически по </w:t>
      </w:r>
      <w:r>
        <w:rPr>
          <w:lang w:val="en-US"/>
        </w:rPr>
        <w:t>SL</w:t>
      </w:r>
      <w:r w:rsidRPr="00134165">
        <w:t xml:space="preserve"> – </w:t>
      </w:r>
      <w:r>
        <w:t>здесь всегда задается только сумма чистого убытка</w:t>
      </w:r>
      <w:r w:rsidR="00A5467B">
        <w:t xml:space="preserve"> по достижении которой все сделки закрываются по рыночной цене</w:t>
      </w:r>
      <w:r>
        <w:t xml:space="preserve">.  </w:t>
      </w:r>
    </w:p>
    <w:sectPr w:rsidR="00134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65"/>
    <w:rsid w:val="00134165"/>
    <w:rsid w:val="00285CFA"/>
    <w:rsid w:val="005270DE"/>
    <w:rsid w:val="0077479A"/>
    <w:rsid w:val="008574ED"/>
    <w:rsid w:val="008A6192"/>
    <w:rsid w:val="008D6837"/>
    <w:rsid w:val="00A5467B"/>
    <w:rsid w:val="00BD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EB180-FC9A-4113-93D5-C8AB0849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hteynberg\Desktop\&#1076;&#1086;&#1082;&#1080;\crm\EURJPY15%20&#1088;&#1077;&#1072;&#108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расхождение между базовой валютой и синтетикой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'[EURJPY15 реал.xlsx]Лист4'!$E$6:$E$35</c:f>
              <c:strCache>
                <c:ptCount val="30"/>
                <c:pt idx="0">
                  <c:v>диапазон +1500+2000</c:v>
                </c:pt>
                <c:pt idx="1">
                  <c:v>диапазон +1200+1500</c:v>
                </c:pt>
                <c:pt idx="2">
                  <c:v>диапазон +1100+1200</c:v>
                </c:pt>
                <c:pt idx="3">
                  <c:v>диапазон +1000+1100</c:v>
                </c:pt>
                <c:pt idx="4">
                  <c:v>диапазон +900+1000</c:v>
                </c:pt>
                <c:pt idx="5">
                  <c:v>диапазон +800+900</c:v>
                </c:pt>
                <c:pt idx="6">
                  <c:v>диапазон +700+800</c:v>
                </c:pt>
                <c:pt idx="7">
                  <c:v>диапазон +600+700</c:v>
                </c:pt>
                <c:pt idx="8">
                  <c:v>диапазон +500+600</c:v>
                </c:pt>
                <c:pt idx="9">
                  <c:v>диапазон +400+500</c:v>
                </c:pt>
                <c:pt idx="10">
                  <c:v>диапазон +300+400</c:v>
                </c:pt>
                <c:pt idx="11">
                  <c:v>диапазон +200+300</c:v>
                </c:pt>
                <c:pt idx="12">
                  <c:v>диапазон +100+200</c:v>
                </c:pt>
                <c:pt idx="13">
                  <c:v>диапазон 0+100</c:v>
                </c:pt>
                <c:pt idx="14">
                  <c:v>диапазон -0-100</c:v>
                </c:pt>
                <c:pt idx="15">
                  <c:v>диапазон -100-200</c:v>
                </c:pt>
                <c:pt idx="16">
                  <c:v>диапазон -200-300</c:v>
                </c:pt>
                <c:pt idx="17">
                  <c:v>диапазон -300-400</c:v>
                </c:pt>
                <c:pt idx="18">
                  <c:v>диапазон -400-500</c:v>
                </c:pt>
                <c:pt idx="19">
                  <c:v>диапазон -500-600</c:v>
                </c:pt>
                <c:pt idx="20">
                  <c:v>диапазон -600-700</c:v>
                </c:pt>
                <c:pt idx="21">
                  <c:v>диапазон -700-800</c:v>
                </c:pt>
                <c:pt idx="22">
                  <c:v>диапазон -800-900</c:v>
                </c:pt>
                <c:pt idx="23">
                  <c:v>диапазон -900-1000</c:v>
                </c:pt>
                <c:pt idx="24">
                  <c:v>диапазон 1000-1100</c:v>
                </c:pt>
                <c:pt idx="25">
                  <c:v>диапазон 1100-1200</c:v>
                </c:pt>
                <c:pt idx="26">
                  <c:v>диапазон -1200-1300</c:v>
                </c:pt>
                <c:pt idx="27">
                  <c:v>диапазон - 1300-1400</c:v>
                </c:pt>
                <c:pt idx="28">
                  <c:v>диапазон -1400-1500</c:v>
                </c:pt>
                <c:pt idx="29">
                  <c:v>диапазон -1500-2000</c:v>
                </c:pt>
              </c:strCache>
            </c:strRef>
          </c:cat>
          <c:val>
            <c:numRef>
              <c:f>'[EURJPY15 реал.xlsx]Лист4'!$F$6:$F$35</c:f>
              <c:numCache>
                <c:formatCode>General</c:formatCode>
                <c:ptCount val="30"/>
                <c:pt idx="0">
                  <c:v>6</c:v>
                </c:pt>
                <c:pt idx="1">
                  <c:v>4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11</c:v>
                </c:pt>
                <c:pt idx="6">
                  <c:v>16</c:v>
                </c:pt>
                <c:pt idx="7">
                  <c:v>23</c:v>
                </c:pt>
                <c:pt idx="8">
                  <c:v>29</c:v>
                </c:pt>
                <c:pt idx="9">
                  <c:v>23</c:v>
                </c:pt>
                <c:pt idx="10">
                  <c:v>19</c:v>
                </c:pt>
                <c:pt idx="11">
                  <c:v>29</c:v>
                </c:pt>
                <c:pt idx="12">
                  <c:v>39</c:v>
                </c:pt>
                <c:pt idx="13">
                  <c:v>71</c:v>
                </c:pt>
                <c:pt idx="14">
                  <c:v>73</c:v>
                </c:pt>
                <c:pt idx="15">
                  <c:v>41</c:v>
                </c:pt>
                <c:pt idx="16">
                  <c:v>46</c:v>
                </c:pt>
                <c:pt idx="17">
                  <c:v>47</c:v>
                </c:pt>
                <c:pt idx="18">
                  <c:v>78</c:v>
                </c:pt>
                <c:pt idx="19">
                  <c:v>108</c:v>
                </c:pt>
                <c:pt idx="20">
                  <c:v>144</c:v>
                </c:pt>
                <c:pt idx="21">
                  <c:v>145</c:v>
                </c:pt>
                <c:pt idx="22">
                  <c:v>111</c:v>
                </c:pt>
                <c:pt idx="23">
                  <c:v>121</c:v>
                </c:pt>
                <c:pt idx="24">
                  <c:v>131</c:v>
                </c:pt>
                <c:pt idx="25">
                  <c:v>126</c:v>
                </c:pt>
                <c:pt idx="26">
                  <c:v>122</c:v>
                </c:pt>
                <c:pt idx="27">
                  <c:v>59</c:v>
                </c:pt>
                <c:pt idx="28">
                  <c:v>11</c:v>
                </c:pt>
                <c:pt idx="29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601779392"/>
        <c:axId val="-601783200"/>
      </c:barChart>
      <c:catAx>
        <c:axId val="-601779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601783200"/>
        <c:crosses val="autoZero"/>
        <c:auto val="1"/>
        <c:lblAlgn val="ctr"/>
        <c:lblOffset val="100"/>
        <c:noMultiLvlLbl val="0"/>
      </c:catAx>
      <c:valAx>
        <c:axId val="-601783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6017793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Штейнберг Михаил</dc:creator>
  <cp:lastModifiedBy>Mikhail Steinberg</cp:lastModifiedBy>
  <cp:revision>2</cp:revision>
  <dcterms:created xsi:type="dcterms:W3CDTF">2014-06-18T09:19:00Z</dcterms:created>
  <dcterms:modified xsi:type="dcterms:W3CDTF">2014-06-18T09:19:00Z</dcterms:modified>
</cp:coreProperties>
</file>